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Look w:val="00A0" w:firstRow="1" w:lastRow="0" w:firstColumn="1" w:lastColumn="0" w:noHBand="0" w:noVBand="0"/>
      </w:tblPr>
      <w:tblGrid>
        <w:gridCol w:w="2127"/>
        <w:gridCol w:w="1401"/>
        <w:gridCol w:w="1321"/>
        <w:gridCol w:w="362"/>
        <w:gridCol w:w="1560"/>
        <w:gridCol w:w="175"/>
        <w:gridCol w:w="1242"/>
        <w:gridCol w:w="1593"/>
      </w:tblGrid>
      <w:tr w:rsidR="00E7632A" w:rsidRPr="00052B6D" w14:paraId="65D905EF"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1C75087F"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Course Title</w:t>
            </w:r>
          </w:p>
        </w:tc>
        <w:tc>
          <w:tcPr>
            <w:tcW w:w="7654" w:type="dxa"/>
            <w:gridSpan w:val="7"/>
            <w:tcBorders>
              <w:top w:val="single" w:sz="4" w:space="0" w:color="auto"/>
              <w:left w:val="single" w:sz="4" w:space="0" w:color="auto"/>
              <w:bottom w:val="single" w:sz="4" w:space="0" w:color="auto"/>
              <w:right w:val="single" w:sz="4" w:space="0" w:color="auto"/>
            </w:tcBorders>
            <w:noWrap/>
          </w:tcPr>
          <w:p w14:paraId="50D3BBD0" w14:textId="77777777" w:rsidR="00E7632A" w:rsidRPr="00052B6D" w:rsidRDefault="00E7632A" w:rsidP="00D11D3B">
            <w:pPr>
              <w:spacing w:after="160" w:line="259" w:lineRule="auto"/>
              <w:rPr>
                <w:rFonts w:eastAsia="Calibri" w:cstheme="minorHAnsi"/>
                <w:b/>
                <w:lang w:val="el-GR"/>
              </w:rPr>
            </w:pPr>
            <w:proofErr w:type="spellStart"/>
            <w:r w:rsidRPr="00052B6D">
              <w:rPr>
                <w:rFonts w:eastAsia="Calibri" w:cstheme="minorHAnsi"/>
                <w:b/>
                <w:bCs/>
                <w:lang w:val="el-GR"/>
              </w:rPr>
              <w:t>Safety</w:t>
            </w:r>
            <w:proofErr w:type="spellEnd"/>
            <w:r w:rsidRPr="00052B6D">
              <w:rPr>
                <w:rFonts w:eastAsia="Calibri" w:cstheme="minorHAnsi"/>
                <w:b/>
                <w:bCs/>
                <w:lang w:val="el-GR"/>
              </w:rPr>
              <w:t xml:space="preserve"> on Board</w:t>
            </w:r>
          </w:p>
        </w:tc>
      </w:tr>
      <w:tr w:rsidR="00E7632A" w:rsidRPr="00052B6D" w14:paraId="1B00C910"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1C586D4"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Course Code</w:t>
            </w:r>
          </w:p>
        </w:tc>
        <w:tc>
          <w:tcPr>
            <w:tcW w:w="7654" w:type="dxa"/>
            <w:gridSpan w:val="7"/>
            <w:tcBorders>
              <w:top w:val="single" w:sz="4" w:space="0" w:color="auto"/>
              <w:left w:val="single" w:sz="4" w:space="0" w:color="auto"/>
              <w:bottom w:val="single" w:sz="4" w:space="0" w:color="auto"/>
              <w:right w:val="single" w:sz="4" w:space="0" w:color="auto"/>
            </w:tcBorders>
            <w:noWrap/>
          </w:tcPr>
          <w:p w14:paraId="21D2472A" w14:textId="77777777" w:rsidR="00E7632A" w:rsidRPr="00052B6D" w:rsidRDefault="00E7632A" w:rsidP="00D11D3B">
            <w:pPr>
              <w:spacing w:after="160" w:line="259" w:lineRule="auto"/>
              <w:rPr>
                <w:rFonts w:eastAsia="Calibri" w:cstheme="minorHAnsi"/>
                <w:lang w:val="el-GR"/>
              </w:rPr>
            </w:pPr>
            <w:r w:rsidRPr="00052B6D">
              <w:rPr>
                <w:rFonts w:eastAsia="Calibri" w:cstheme="minorHAnsi"/>
                <w:bCs/>
                <w:lang w:val="el-GR"/>
              </w:rPr>
              <w:t>MANS-131</w:t>
            </w:r>
          </w:p>
        </w:tc>
      </w:tr>
      <w:tr w:rsidR="00E7632A" w:rsidRPr="00052B6D" w14:paraId="73113A72"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082E2423"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Course Type</w:t>
            </w:r>
          </w:p>
        </w:tc>
        <w:tc>
          <w:tcPr>
            <w:tcW w:w="7654" w:type="dxa"/>
            <w:gridSpan w:val="7"/>
            <w:tcBorders>
              <w:top w:val="single" w:sz="4" w:space="0" w:color="auto"/>
              <w:left w:val="single" w:sz="4" w:space="0" w:color="auto"/>
              <w:bottom w:val="single" w:sz="4" w:space="0" w:color="auto"/>
              <w:right w:val="single" w:sz="4" w:space="0" w:color="auto"/>
            </w:tcBorders>
            <w:noWrap/>
          </w:tcPr>
          <w:p w14:paraId="6D2D0477" w14:textId="77777777" w:rsidR="00E7632A" w:rsidRPr="00052B6D" w:rsidRDefault="00E7632A" w:rsidP="00D11D3B">
            <w:pPr>
              <w:spacing w:before="120" w:after="120" w:line="240" w:lineRule="auto"/>
              <w:rPr>
                <w:rFonts w:eastAsia="Calibri" w:cstheme="minorHAnsi"/>
                <w:b/>
                <w:lang w:val="el-GR" w:eastAsia="en-GB"/>
              </w:rPr>
            </w:pPr>
            <w:r w:rsidRPr="00052B6D">
              <w:rPr>
                <w:rFonts w:eastAsia="Times New Roman" w:cstheme="minorHAnsi"/>
              </w:rPr>
              <w:t>Required</w:t>
            </w:r>
          </w:p>
        </w:tc>
      </w:tr>
      <w:tr w:rsidR="00E7632A" w:rsidRPr="00052B6D" w14:paraId="2C0A040D"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76FC12EF"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Level</w:t>
            </w:r>
          </w:p>
        </w:tc>
        <w:tc>
          <w:tcPr>
            <w:tcW w:w="7654" w:type="dxa"/>
            <w:gridSpan w:val="7"/>
            <w:tcBorders>
              <w:top w:val="single" w:sz="4" w:space="0" w:color="auto"/>
              <w:left w:val="single" w:sz="4" w:space="0" w:color="auto"/>
              <w:bottom w:val="single" w:sz="4" w:space="0" w:color="auto"/>
              <w:right w:val="single" w:sz="4" w:space="0" w:color="auto"/>
            </w:tcBorders>
            <w:noWrap/>
          </w:tcPr>
          <w:p w14:paraId="3F6F4DD7" w14:textId="77777777" w:rsidR="00E7632A" w:rsidRPr="00052B6D" w:rsidRDefault="00E7632A" w:rsidP="00D11D3B">
            <w:pPr>
              <w:spacing w:before="120" w:after="120" w:line="240" w:lineRule="auto"/>
              <w:rPr>
                <w:rFonts w:eastAsia="Calibri" w:cstheme="minorHAnsi"/>
                <w:color w:val="333399"/>
                <w:lang w:val="el-GR"/>
              </w:rPr>
            </w:pPr>
            <w:r w:rsidRPr="00052B6D">
              <w:rPr>
                <w:rFonts w:eastAsia="Times New Roman" w:cstheme="minorHAnsi"/>
              </w:rPr>
              <w:t>1</w:t>
            </w:r>
            <w:r w:rsidRPr="00052B6D">
              <w:rPr>
                <w:rFonts w:eastAsia="Times New Roman" w:cstheme="minorHAnsi"/>
                <w:vertAlign w:val="superscript"/>
              </w:rPr>
              <w:t>st</w:t>
            </w:r>
            <w:r w:rsidRPr="00052B6D">
              <w:rPr>
                <w:rFonts w:eastAsia="Times New Roman" w:cstheme="minorHAnsi"/>
              </w:rPr>
              <w:t xml:space="preserve"> Cycle</w:t>
            </w:r>
          </w:p>
        </w:tc>
      </w:tr>
      <w:tr w:rsidR="00E7632A" w:rsidRPr="00052B6D" w14:paraId="38F5AFAC"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174A437D"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Year</w:t>
            </w:r>
            <w:r w:rsidRPr="00052B6D">
              <w:rPr>
                <w:rFonts w:eastAsia="Calibri" w:cstheme="minorHAnsi"/>
                <w:lang w:val="el-GR" w:eastAsia="en-GB"/>
              </w:rPr>
              <w:t xml:space="preserve"> / </w:t>
            </w:r>
            <w:r w:rsidRPr="00052B6D">
              <w:rPr>
                <w:rFonts w:eastAsia="Calibri" w:cstheme="minorHAnsi"/>
                <w:lang w:eastAsia="en-GB"/>
              </w:rPr>
              <w:t>Semester</w:t>
            </w:r>
          </w:p>
        </w:tc>
        <w:tc>
          <w:tcPr>
            <w:tcW w:w="7654" w:type="dxa"/>
            <w:gridSpan w:val="7"/>
            <w:tcBorders>
              <w:top w:val="single" w:sz="4" w:space="0" w:color="auto"/>
              <w:left w:val="single" w:sz="4" w:space="0" w:color="auto"/>
              <w:bottom w:val="single" w:sz="4" w:space="0" w:color="auto"/>
              <w:right w:val="single" w:sz="4" w:space="0" w:color="auto"/>
            </w:tcBorders>
            <w:noWrap/>
          </w:tcPr>
          <w:p w14:paraId="170BC0F2"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1</w:t>
            </w:r>
            <w:r w:rsidRPr="00052B6D">
              <w:rPr>
                <w:rFonts w:eastAsia="Calibri" w:cstheme="minorHAnsi"/>
                <w:vertAlign w:val="superscript"/>
                <w:lang w:eastAsia="en-GB"/>
              </w:rPr>
              <w:t>st</w:t>
            </w:r>
            <w:r w:rsidRPr="00052B6D">
              <w:rPr>
                <w:rFonts w:eastAsia="Calibri" w:cstheme="minorHAnsi"/>
                <w:lang w:eastAsia="en-GB"/>
              </w:rPr>
              <w:t xml:space="preserve"> Year, Spring Semester</w:t>
            </w:r>
          </w:p>
        </w:tc>
      </w:tr>
      <w:tr w:rsidR="00E7632A" w:rsidRPr="00052B6D" w14:paraId="6DF7ABAA" w14:textId="77777777" w:rsidTr="00D11D3B">
        <w:trPr>
          <w:trHeight w:val="59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44613652"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Teacher’s Name</w:t>
            </w:r>
          </w:p>
        </w:tc>
        <w:tc>
          <w:tcPr>
            <w:tcW w:w="7654" w:type="dxa"/>
            <w:gridSpan w:val="7"/>
            <w:tcBorders>
              <w:top w:val="single" w:sz="4" w:space="0" w:color="auto"/>
              <w:left w:val="single" w:sz="4" w:space="0" w:color="auto"/>
              <w:bottom w:val="single" w:sz="4" w:space="0" w:color="auto"/>
              <w:right w:val="single" w:sz="4" w:space="0" w:color="auto"/>
            </w:tcBorders>
            <w:noWrap/>
          </w:tcPr>
          <w:p w14:paraId="606DC3A6" w14:textId="6CAAD617" w:rsidR="00E7632A" w:rsidRPr="00052B6D" w:rsidRDefault="00E7632A" w:rsidP="00D11D3B">
            <w:pPr>
              <w:spacing w:before="120" w:after="120" w:line="240" w:lineRule="auto"/>
              <w:rPr>
                <w:rFonts w:eastAsia="Calibri" w:cstheme="minorHAnsi"/>
                <w:lang w:eastAsia="en-GB"/>
              </w:rPr>
            </w:pPr>
            <w:bookmarkStart w:id="0" w:name="_GoBack"/>
            <w:bookmarkEnd w:id="0"/>
          </w:p>
        </w:tc>
      </w:tr>
      <w:tr w:rsidR="00E7632A" w:rsidRPr="00052B6D" w14:paraId="16CF3FA1" w14:textId="77777777" w:rsidTr="00D11D3B">
        <w:trPr>
          <w:trHeight w:val="248"/>
        </w:trPr>
        <w:tc>
          <w:tcPr>
            <w:tcW w:w="2127" w:type="dxa"/>
            <w:vMerge w:val="restart"/>
            <w:tcBorders>
              <w:top w:val="single" w:sz="4" w:space="0" w:color="auto"/>
              <w:left w:val="single" w:sz="4" w:space="0" w:color="auto"/>
              <w:right w:val="single" w:sz="4" w:space="0" w:color="auto"/>
            </w:tcBorders>
            <w:shd w:val="clear" w:color="auto" w:fill="C0C0C0"/>
          </w:tcPr>
          <w:p w14:paraId="51819C55"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ECTS</w:t>
            </w:r>
          </w:p>
        </w:tc>
        <w:tc>
          <w:tcPr>
            <w:tcW w:w="1401" w:type="dxa"/>
            <w:vMerge w:val="restart"/>
            <w:tcBorders>
              <w:top w:val="single" w:sz="4" w:space="0" w:color="auto"/>
              <w:left w:val="single" w:sz="4" w:space="0" w:color="auto"/>
              <w:right w:val="single" w:sz="4" w:space="0" w:color="auto"/>
            </w:tcBorders>
            <w:noWrap/>
          </w:tcPr>
          <w:p w14:paraId="74574137" w14:textId="77777777" w:rsidR="00E7632A" w:rsidRPr="00052B6D" w:rsidRDefault="00E7632A" w:rsidP="00D11D3B">
            <w:pPr>
              <w:spacing w:before="120" w:after="120" w:line="240" w:lineRule="auto"/>
              <w:jc w:val="center"/>
              <w:rPr>
                <w:rFonts w:eastAsia="Calibri" w:cstheme="minorHAnsi"/>
                <w:lang w:eastAsia="en-GB"/>
              </w:rPr>
            </w:pPr>
            <w:r>
              <w:rPr>
                <w:rFonts w:eastAsia="Calibri" w:cstheme="minorHAnsi"/>
                <w:lang w:eastAsia="en-GB"/>
              </w:rPr>
              <w:t>3</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6DE11A"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Theory</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6181AE"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Laboratory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B8C4E2"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Simulation</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65CF52"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Tutorial</w:t>
            </w:r>
          </w:p>
        </w:tc>
      </w:tr>
      <w:tr w:rsidR="00E7632A" w:rsidRPr="00052B6D" w14:paraId="1D03D480" w14:textId="77777777" w:rsidTr="00D11D3B">
        <w:trPr>
          <w:trHeight w:val="247"/>
        </w:trPr>
        <w:tc>
          <w:tcPr>
            <w:tcW w:w="2127" w:type="dxa"/>
            <w:vMerge/>
            <w:tcBorders>
              <w:left w:val="single" w:sz="4" w:space="0" w:color="auto"/>
              <w:bottom w:val="single" w:sz="4" w:space="0" w:color="auto"/>
              <w:right w:val="single" w:sz="4" w:space="0" w:color="auto"/>
            </w:tcBorders>
            <w:shd w:val="clear" w:color="auto" w:fill="C0C0C0"/>
          </w:tcPr>
          <w:p w14:paraId="27C8B7DE" w14:textId="77777777" w:rsidR="00E7632A" w:rsidRPr="00052B6D" w:rsidRDefault="00E7632A" w:rsidP="00D11D3B">
            <w:pPr>
              <w:spacing w:before="120" w:after="120" w:line="240" w:lineRule="auto"/>
              <w:rPr>
                <w:rFonts w:eastAsia="Calibri" w:cstheme="minorHAnsi"/>
                <w:lang w:eastAsia="en-GB"/>
              </w:rPr>
            </w:pPr>
          </w:p>
        </w:tc>
        <w:tc>
          <w:tcPr>
            <w:tcW w:w="1401" w:type="dxa"/>
            <w:vMerge/>
            <w:tcBorders>
              <w:left w:val="single" w:sz="4" w:space="0" w:color="auto"/>
              <w:bottom w:val="single" w:sz="4" w:space="0" w:color="auto"/>
              <w:right w:val="single" w:sz="4" w:space="0" w:color="auto"/>
            </w:tcBorders>
            <w:noWrap/>
          </w:tcPr>
          <w:p w14:paraId="5A4288DA" w14:textId="77777777" w:rsidR="00E7632A" w:rsidRPr="00052B6D" w:rsidRDefault="00E7632A" w:rsidP="00D11D3B">
            <w:pPr>
              <w:spacing w:before="120" w:after="120" w:line="240" w:lineRule="auto"/>
              <w:rPr>
                <w:rFonts w:eastAsia="Calibri" w:cstheme="minorHAnsi"/>
                <w:lang w:eastAsia="en-GB"/>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88FECB" w14:textId="77777777" w:rsidR="00E7632A" w:rsidRPr="00052B6D" w:rsidRDefault="00E7632A" w:rsidP="00D11D3B">
            <w:pPr>
              <w:spacing w:before="120" w:after="120" w:line="240" w:lineRule="auto"/>
              <w:jc w:val="center"/>
              <w:rPr>
                <w:rFonts w:eastAsia="Calibri" w:cstheme="minorHAnsi"/>
                <w:lang w:eastAsia="en-GB"/>
              </w:rPr>
            </w:pPr>
            <w:r w:rsidRPr="00052B6D">
              <w:rPr>
                <w:rFonts w:eastAsia="Calibri" w:cstheme="minorHAnsi"/>
                <w:lang w:eastAsia="en-GB"/>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A3854B" w14:textId="77777777" w:rsidR="00E7632A" w:rsidRPr="00052B6D" w:rsidRDefault="00E7632A" w:rsidP="00D11D3B">
            <w:pPr>
              <w:spacing w:before="120" w:after="120" w:line="240" w:lineRule="auto"/>
              <w:jc w:val="center"/>
              <w:rPr>
                <w:rFonts w:eastAsia="Calibri" w:cstheme="minorHAnsi"/>
                <w:lang w:eastAsia="en-GB"/>
              </w:rPr>
            </w:pPr>
            <w:r w:rsidRPr="00052B6D">
              <w:rPr>
                <w:rFonts w:eastAsia="Calibri" w:cstheme="minorHAnsi"/>
                <w:lang w:eastAsia="en-GB"/>
              </w:rPr>
              <w:t>1</w:t>
            </w:r>
          </w:p>
        </w:tc>
        <w:tc>
          <w:tcPr>
            <w:tcW w:w="1417" w:type="dxa"/>
            <w:gridSpan w:val="2"/>
            <w:tcBorders>
              <w:left w:val="single" w:sz="4" w:space="0" w:color="auto"/>
              <w:bottom w:val="single" w:sz="4" w:space="0" w:color="auto"/>
              <w:right w:val="single" w:sz="4" w:space="0" w:color="auto"/>
            </w:tcBorders>
            <w:shd w:val="clear" w:color="auto" w:fill="FFFFFF" w:themeFill="background1"/>
          </w:tcPr>
          <w:p w14:paraId="233D5608" w14:textId="77777777" w:rsidR="00E7632A" w:rsidRPr="00052B6D" w:rsidRDefault="00E7632A" w:rsidP="00D11D3B">
            <w:pPr>
              <w:spacing w:before="120" w:after="120" w:line="240" w:lineRule="auto"/>
              <w:jc w:val="center"/>
              <w:rPr>
                <w:rFonts w:eastAsia="Calibri" w:cstheme="minorHAnsi"/>
                <w:lang w:eastAsia="en-GB"/>
              </w:rPr>
            </w:pPr>
            <w:r w:rsidRPr="00052B6D">
              <w:rPr>
                <w:rFonts w:eastAsia="Calibri" w:cstheme="minorHAnsi"/>
                <w:lang w:eastAsia="en-GB"/>
              </w:rPr>
              <w:t>---</w:t>
            </w:r>
          </w:p>
        </w:tc>
        <w:tc>
          <w:tcPr>
            <w:tcW w:w="1593" w:type="dxa"/>
            <w:tcBorders>
              <w:left w:val="single" w:sz="4" w:space="0" w:color="auto"/>
              <w:bottom w:val="single" w:sz="4" w:space="0" w:color="auto"/>
              <w:right w:val="single" w:sz="4" w:space="0" w:color="auto"/>
            </w:tcBorders>
            <w:shd w:val="clear" w:color="auto" w:fill="FFFFFF" w:themeFill="background1"/>
          </w:tcPr>
          <w:p w14:paraId="031A24D6" w14:textId="77777777" w:rsidR="00E7632A" w:rsidRPr="00052B6D" w:rsidRDefault="00E7632A" w:rsidP="00D11D3B">
            <w:pPr>
              <w:spacing w:before="120" w:after="120" w:line="240" w:lineRule="auto"/>
              <w:jc w:val="center"/>
              <w:rPr>
                <w:rFonts w:eastAsia="Calibri" w:cstheme="minorHAnsi"/>
                <w:lang w:eastAsia="en-GB"/>
              </w:rPr>
            </w:pPr>
            <w:r w:rsidRPr="00052B6D">
              <w:rPr>
                <w:rFonts w:eastAsia="Calibri" w:cstheme="minorHAnsi"/>
                <w:lang w:eastAsia="en-GB"/>
              </w:rPr>
              <w:t>---</w:t>
            </w:r>
          </w:p>
        </w:tc>
      </w:tr>
      <w:tr w:rsidR="00E7632A" w:rsidRPr="00052B6D" w14:paraId="30C85695"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36FBF32B"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Course Purpose and Objectives</w:t>
            </w:r>
          </w:p>
        </w:tc>
        <w:tc>
          <w:tcPr>
            <w:tcW w:w="7654" w:type="dxa"/>
            <w:gridSpan w:val="7"/>
            <w:tcBorders>
              <w:top w:val="single" w:sz="4" w:space="0" w:color="auto"/>
              <w:left w:val="single" w:sz="4" w:space="0" w:color="auto"/>
              <w:bottom w:val="single" w:sz="4" w:space="0" w:color="auto"/>
              <w:right w:val="single" w:sz="4" w:space="0" w:color="auto"/>
            </w:tcBorders>
            <w:noWrap/>
            <w:vAlign w:val="center"/>
          </w:tcPr>
          <w:p w14:paraId="7AAC79BB"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The main objectives of the course are to:</w:t>
            </w:r>
          </w:p>
          <w:p w14:paraId="45C6F537" w14:textId="77777777" w:rsidR="00E7632A" w:rsidRPr="00052B6D" w:rsidRDefault="00E7632A" w:rsidP="00E7632A">
            <w:pPr>
              <w:numPr>
                <w:ilvl w:val="0"/>
                <w:numId w:val="10"/>
              </w:numPr>
              <w:spacing w:after="0" w:line="240" w:lineRule="auto"/>
              <w:rPr>
                <w:rFonts w:eastAsia="Times New Roman" w:cstheme="minorHAnsi"/>
              </w:rPr>
            </w:pPr>
            <w:r w:rsidRPr="00052B6D">
              <w:rPr>
                <w:rFonts w:eastAsia="Times New Roman" w:cstheme="minorHAnsi"/>
              </w:rPr>
              <w:t>discuss general safety issues and the prevention of accidents on board</w:t>
            </w:r>
          </w:p>
          <w:p w14:paraId="7CBA299A" w14:textId="77777777" w:rsidR="00E7632A" w:rsidRPr="00052B6D" w:rsidRDefault="00E7632A" w:rsidP="00E7632A">
            <w:pPr>
              <w:numPr>
                <w:ilvl w:val="0"/>
                <w:numId w:val="10"/>
              </w:numPr>
              <w:spacing w:after="0" w:line="240" w:lineRule="auto"/>
              <w:rPr>
                <w:rFonts w:eastAsia="Times New Roman" w:cstheme="minorHAnsi"/>
              </w:rPr>
            </w:pPr>
            <w:r w:rsidRPr="00052B6D">
              <w:rPr>
                <w:rFonts w:eastAsia="Times New Roman" w:cstheme="minorHAnsi"/>
              </w:rPr>
              <w:t>demonstrate the proper rowing and sailing practices</w:t>
            </w:r>
          </w:p>
          <w:p w14:paraId="0CDAE4FF" w14:textId="77777777" w:rsidR="00E7632A" w:rsidRPr="00052B6D" w:rsidRDefault="00E7632A" w:rsidP="00E7632A">
            <w:pPr>
              <w:numPr>
                <w:ilvl w:val="0"/>
                <w:numId w:val="10"/>
              </w:numPr>
              <w:spacing w:after="0" w:line="240" w:lineRule="auto"/>
              <w:rPr>
                <w:rFonts w:eastAsia="Times New Roman" w:cstheme="minorHAnsi"/>
              </w:rPr>
            </w:pPr>
            <w:r w:rsidRPr="00052B6D">
              <w:rPr>
                <w:rFonts w:eastAsia="Times New Roman" w:cstheme="minorHAnsi"/>
              </w:rPr>
              <w:t>explain the details concerning the safe use of ropes and wire ropes, lifting equipment systems, derricks and cranes, mooring operations, hatch covers, anchors, anchor capstans and chain cable stowage, safety of cargo handling operations</w:t>
            </w:r>
          </w:p>
          <w:p w14:paraId="448FBB6A" w14:textId="77777777" w:rsidR="00E7632A" w:rsidRPr="00052B6D" w:rsidRDefault="00E7632A" w:rsidP="00E7632A">
            <w:pPr>
              <w:numPr>
                <w:ilvl w:val="0"/>
                <w:numId w:val="10"/>
              </w:numPr>
              <w:spacing w:after="0" w:line="240" w:lineRule="auto"/>
              <w:rPr>
                <w:rFonts w:eastAsia="Times New Roman" w:cstheme="minorHAnsi"/>
              </w:rPr>
            </w:pPr>
            <w:r w:rsidRPr="00052B6D">
              <w:rPr>
                <w:rFonts w:eastAsia="Times New Roman" w:cstheme="minorHAnsi"/>
              </w:rPr>
              <w:t>introduce the personnel safety protocols</w:t>
            </w:r>
          </w:p>
          <w:p w14:paraId="5915B4DD" w14:textId="77777777" w:rsidR="00E7632A" w:rsidRPr="00052B6D" w:rsidRDefault="00E7632A" w:rsidP="00E7632A">
            <w:pPr>
              <w:numPr>
                <w:ilvl w:val="0"/>
                <w:numId w:val="10"/>
              </w:numPr>
              <w:spacing w:before="120" w:after="120" w:line="240" w:lineRule="auto"/>
              <w:contextualSpacing/>
              <w:rPr>
                <w:rFonts w:eastAsia="Calibri" w:cstheme="minorHAnsi"/>
                <w:bCs/>
                <w:iCs/>
              </w:rPr>
            </w:pPr>
            <w:r w:rsidRPr="00052B6D">
              <w:rPr>
                <w:rFonts w:eastAsia="Times New Roman" w:cstheme="minorHAnsi"/>
              </w:rPr>
              <w:t xml:space="preserve">describe the basic safety issues while executing mooring and anchoring maneuvers under any wind, current or tide conditions  </w:t>
            </w:r>
          </w:p>
        </w:tc>
      </w:tr>
      <w:tr w:rsidR="00E7632A" w:rsidRPr="00052B6D" w14:paraId="34C3B604" w14:textId="77777777" w:rsidTr="00D11D3B">
        <w:trPr>
          <w:trHeight w:val="510"/>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10AE52DF"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Learning Outcomes</w:t>
            </w:r>
          </w:p>
        </w:tc>
        <w:tc>
          <w:tcPr>
            <w:tcW w:w="7654" w:type="dxa"/>
            <w:gridSpan w:val="7"/>
            <w:tcBorders>
              <w:top w:val="single" w:sz="4" w:space="0" w:color="auto"/>
              <w:left w:val="single" w:sz="4" w:space="0" w:color="auto"/>
              <w:bottom w:val="single" w:sz="4" w:space="0" w:color="auto"/>
              <w:right w:val="single" w:sz="4" w:space="0" w:color="auto"/>
            </w:tcBorders>
            <w:noWrap/>
          </w:tcPr>
          <w:p w14:paraId="0AADE618"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 xml:space="preserve">After completion of the course students are expected to be able to: </w:t>
            </w:r>
          </w:p>
          <w:p w14:paraId="4C60D938" w14:textId="77777777" w:rsidR="00E7632A" w:rsidRPr="00052B6D" w:rsidRDefault="00E7632A" w:rsidP="00E7632A">
            <w:pPr>
              <w:numPr>
                <w:ilvl w:val="0"/>
                <w:numId w:val="11"/>
              </w:numPr>
              <w:spacing w:after="0" w:line="240" w:lineRule="auto"/>
              <w:rPr>
                <w:rFonts w:eastAsia="Times New Roman" w:cstheme="minorHAnsi"/>
              </w:rPr>
            </w:pPr>
            <w:r w:rsidRPr="00052B6D">
              <w:rPr>
                <w:rFonts w:eastAsia="Times New Roman" w:cstheme="minorHAnsi"/>
              </w:rPr>
              <w:t xml:space="preserve">comprehend the importance of the general safety issues and implement the best practices to avoid accidents on board </w:t>
            </w:r>
          </w:p>
          <w:p w14:paraId="3A7A2385" w14:textId="77777777" w:rsidR="00E7632A" w:rsidRPr="00052B6D" w:rsidRDefault="00E7632A" w:rsidP="00E7632A">
            <w:pPr>
              <w:numPr>
                <w:ilvl w:val="0"/>
                <w:numId w:val="11"/>
              </w:numPr>
              <w:spacing w:after="0" w:line="240" w:lineRule="auto"/>
              <w:rPr>
                <w:rFonts w:eastAsia="Times New Roman" w:cstheme="minorHAnsi"/>
              </w:rPr>
            </w:pPr>
            <w:r w:rsidRPr="00052B6D">
              <w:rPr>
                <w:rFonts w:eastAsia="Times New Roman" w:cstheme="minorHAnsi"/>
              </w:rPr>
              <w:t xml:space="preserve">apply in all weather conditions the proper rowing and sailing practices </w:t>
            </w:r>
          </w:p>
          <w:p w14:paraId="7AB1678D" w14:textId="77777777" w:rsidR="00E7632A" w:rsidRPr="00052B6D" w:rsidRDefault="00E7632A" w:rsidP="00E7632A">
            <w:pPr>
              <w:numPr>
                <w:ilvl w:val="0"/>
                <w:numId w:val="11"/>
              </w:numPr>
              <w:spacing w:after="0" w:line="240" w:lineRule="auto"/>
              <w:rPr>
                <w:rFonts w:eastAsia="Times New Roman" w:cstheme="minorHAnsi"/>
              </w:rPr>
            </w:pPr>
            <w:r w:rsidRPr="00052B6D">
              <w:rPr>
                <w:rFonts w:eastAsia="Times New Roman" w:cstheme="minorHAnsi"/>
              </w:rPr>
              <w:t>realize the most important details concerning the safe use of ropes and wire ropes, lifting equipment systems, derricks and cranes, mooring operations, hatch covers, anchors, anchor capstans, chain cable stowage</w:t>
            </w:r>
          </w:p>
          <w:p w14:paraId="02DE7BF2" w14:textId="77777777" w:rsidR="00E7632A" w:rsidRPr="00052B6D" w:rsidRDefault="00E7632A" w:rsidP="00E7632A">
            <w:pPr>
              <w:numPr>
                <w:ilvl w:val="0"/>
                <w:numId w:val="11"/>
              </w:numPr>
              <w:spacing w:after="0" w:line="240" w:lineRule="auto"/>
              <w:rPr>
                <w:rFonts w:eastAsia="Times New Roman" w:cstheme="minorHAnsi"/>
              </w:rPr>
            </w:pPr>
            <w:r w:rsidRPr="00052B6D">
              <w:rPr>
                <w:rFonts w:eastAsia="Times New Roman" w:cstheme="minorHAnsi"/>
              </w:rPr>
              <w:t>enhance the safety of cargo handling operations</w:t>
            </w:r>
          </w:p>
          <w:p w14:paraId="2C459FCC" w14:textId="77777777" w:rsidR="00E7632A" w:rsidRPr="00052B6D" w:rsidRDefault="00E7632A" w:rsidP="00E7632A">
            <w:pPr>
              <w:numPr>
                <w:ilvl w:val="0"/>
                <w:numId w:val="11"/>
              </w:numPr>
              <w:spacing w:after="0" w:line="240" w:lineRule="auto"/>
              <w:rPr>
                <w:rFonts w:eastAsia="Times New Roman" w:cstheme="minorHAnsi"/>
              </w:rPr>
            </w:pPr>
            <w:r w:rsidRPr="00052B6D">
              <w:rPr>
                <w:rFonts w:eastAsia="Times New Roman" w:cstheme="minorHAnsi"/>
              </w:rPr>
              <w:t xml:space="preserve">exercise all the applicable personnel safety best practices </w:t>
            </w:r>
          </w:p>
          <w:p w14:paraId="06102763" w14:textId="77777777" w:rsidR="00E7632A" w:rsidRPr="00052B6D" w:rsidRDefault="00E7632A" w:rsidP="00E7632A">
            <w:pPr>
              <w:numPr>
                <w:ilvl w:val="0"/>
                <w:numId w:val="11"/>
              </w:numPr>
              <w:spacing w:before="120" w:after="120" w:line="240" w:lineRule="auto"/>
              <w:contextualSpacing/>
              <w:jc w:val="both"/>
              <w:rPr>
                <w:rFonts w:eastAsia="Calibri" w:cstheme="minorHAnsi"/>
              </w:rPr>
            </w:pPr>
            <w:r w:rsidRPr="00052B6D">
              <w:rPr>
                <w:rFonts w:eastAsia="Times New Roman" w:cstheme="minorHAnsi"/>
              </w:rPr>
              <w:t xml:space="preserve">execute the basic mooring and anchoring maneuvers under any wind, current or tide conditions  </w:t>
            </w:r>
          </w:p>
        </w:tc>
      </w:tr>
      <w:tr w:rsidR="00E7632A" w:rsidRPr="00052B6D" w14:paraId="353E7AA7" w14:textId="77777777" w:rsidTr="00D11D3B">
        <w:trPr>
          <w:trHeight w:val="663"/>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32A8202"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Prerequisites</w:t>
            </w:r>
          </w:p>
        </w:tc>
        <w:tc>
          <w:tcPr>
            <w:tcW w:w="2722" w:type="dxa"/>
            <w:gridSpan w:val="2"/>
            <w:tcBorders>
              <w:top w:val="single" w:sz="4" w:space="0" w:color="auto"/>
              <w:left w:val="single" w:sz="4" w:space="0" w:color="auto"/>
              <w:bottom w:val="single" w:sz="4" w:space="0" w:color="auto"/>
              <w:right w:val="single" w:sz="4" w:space="0" w:color="auto"/>
            </w:tcBorders>
            <w:noWrap/>
          </w:tcPr>
          <w:p w14:paraId="20CA564D" w14:textId="77777777" w:rsidR="00E7632A" w:rsidRPr="00052B6D" w:rsidRDefault="00E7632A" w:rsidP="00D11D3B">
            <w:pPr>
              <w:spacing w:before="120" w:after="120" w:line="240" w:lineRule="auto"/>
              <w:jc w:val="center"/>
              <w:rPr>
                <w:rFonts w:eastAsia="Calibri" w:cstheme="minorHAnsi"/>
                <w:lang w:eastAsia="en-GB"/>
              </w:rPr>
            </w:pPr>
            <w:r w:rsidRPr="00052B6D">
              <w:rPr>
                <w:rFonts w:eastAsia="Times New Roman" w:cstheme="minorHAnsi"/>
              </w:rPr>
              <w:t>MANS-103</w:t>
            </w:r>
          </w:p>
        </w:tc>
        <w:tc>
          <w:tcPr>
            <w:tcW w:w="2097" w:type="dxa"/>
            <w:gridSpan w:val="3"/>
            <w:tcBorders>
              <w:top w:val="single" w:sz="4" w:space="0" w:color="auto"/>
              <w:left w:val="single" w:sz="4" w:space="0" w:color="auto"/>
              <w:bottom w:val="single" w:sz="4" w:space="0" w:color="auto"/>
              <w:right w:val="single" w:sz="4" w:space="0" w:color="auto"/>
            </w:tcBorders>
            <w:shd w:val="clear" w:color="auto" w:fill="C0C0C0"/>
          </w:tcPr>
          <w:p w14:paraId="0D5D9E12" w14:textId="77777777" w:rsidR="00E7632A" w:rsidRPr="00052B6D" w:rsidRDefault="00E7632A" w:rsidP="00D11D3B">
            <w:pPr>
              <w:spacing w:before="120" w:after="120" w:line="240" w:lineRule="auto"/>
              <w:jc w:val="center"/>
              <w:rPr>
                <w:rFonts w:eastAsia="Calibri" w:cstheme="minorHAnsi"/>
                <w:lang w:val="el-GR" w:eastAsia="en-GB"/>
              </w:rPr>
            </w:pPr>
            <w:r w:rsidRPr="00052B6D">
              <w:rPr>
                <w:rFonts w:eastAsia="Calibri" w:cstheme="minorHAnsi"/>
                <w:lang w:eastAsia="en-GB"/>
              </w:rPr>
              <w:t>Required</w:t>
            </w:r>
          </w:p>
        </w:tc>
        <w:tc>
          <w:tcPr>
            <w:tcW w:w="2835" w:type="dxa"/>
            <w:gridSpan w:val="2"/>
            <w:tcBorders>
              <w:top w:val="single" w:sz="4" w:space="0" w:color="auto"/>
              <w:left w:val="single" w:sz="4" w:space="0" w:color="auto"/>
              <w:bottom w:val="single" w:sz="4" w:space="0" w:color="auto"/>
              <w:right w:val="single" w:sz="4" w:space="0" w:color="auto"/>
            </w:tcBorders>
          </w:tcPr>
          <w:p w14:paraId="5B85C0B3" w14:textId="77777777" w:rsidR="00E7632A" w:rsidRPr="00052B6D" w:rsidRDefault="00E7632A" w:rsidP="00D11D3B">
            <w:pPr>
              <w:spacing w:before="120" w:after="120" w:line="240" w:lineRule="auto"/>
              <w:jc w:val="center"/>
              <w:rPr>
                <w:rFonts w:eastAsia="Calibri" w:cstheme="minorHAnsi"/>
                <w:lang w:eastAsia="en-GB"/>
              </w:rPr>
            </w:pPr>
            <w:r w:rsidRPr="00052B6D">
              <w:rPr>
                <w:rFonts w:eastAsia="Calibri" w:cstheme="minorHAnsi"/>
                <w:lang w:eastAsia="en-GB"/>
              </w:rPr>
              <w:t>None</w:t>
            </w:r>
          </w:p>
        </w:tc>
      </w:tr>
      <w:tr w:rsidR="00E7632A" w:rsidRPr="00052B6D" w14:paraId="6A52E2FB"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38F43A86"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Course Content</w:t>
            </w:r>
          </w:p>
        </w:tc>
        <w:tc>
          <w:tcPr>
            <w:tcW w:w="7654" w:type="dxa"/>
            <w:gridSpan w:val="7"/>
            <w:tcBorders>
              <w:top w:val="single" w:sz="4" w:space="0" w:color="auto"/>
              <w:left w:val="single" w:sz="4" w:space="0" w:color="auto"/>
              <w:bottom w:val="single" w:sz="4" w:space="0" w:color="auto"/>
              <w:right w:val="single" w:sz="4" w:space="0" w:color="auto"/>
            </w:tcBorders>
            <w:noWrap/>
          </w:tcPr>
          <w:p w14:paraId="0C760910"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Safety and accident prevention</w:t>
            </w:r>
          </w:p>
          <w:p w14:paraId="2746713F"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Cargo related safety – dry and liquid cargo</w:t>
            </w:r>
          </w:p>
          <w:p w14:paraId="54734DD6"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Personnel safety – crew safety on board</w:t>
            </w:r>
          </w:p>
          <w:p w14:paraId="667DDD50"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Safety and dry &amp; liquid cargo handling</w:t>
            </w:r>
          </w:p>
          <w:p w14:paraId="05A02659"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Safe operation of deck machinery and equipment in different types of vessels</w:t>
            </w:r>
          </w:p>
          <w:p w14:paraId="6BEBE777"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Safety during mooring and anchoring procedures</w:t>
            </w:r>
          </w:p>
          <w:p w14:paraId="541BB6D7"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Entry in enclosed spaces</w:t>
            </w:r>
          </w:p>
          <w:p w14:paraId="464244A0"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Work while hanging high</w:t>
            </w:r>
          </w:p>
          <w:p w14:paraId="774F84E4"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lastRenderedPageBreak/>
              <w:t>Safety during maintenance operations</w:t>
            </w:r>
          </w:p>
          <w:p w14:paraId="40AA05B4" w14:textId="77777777" w:rsidR="00E7632A" w:rsidRPr="00052B6D" w:rsidRDefault="00E7632A" w:rsidP="00E7632A">
            <w:pPr>
              <w:numPr>
                <w:ilvl w:val="0"/>
                <w:numId w:val="12"/>
              </w:numPr>
              <w:spacing w:after="0" w:line="240" w:lineRule="auto"/>
              <w:rPr>
                <w:rFonts w:eastAsia="Times New Roman" w:cstheme="minorHAnsi"/>
              </w:rPr>
            </w:pPr>
            <w:r w:rsidRPr="00052B6D">
              <w:rPr>
                <w:rFonts w:eastAsia="Times New Roman" w:cstheme="minorHAnsi"/>
              </w:rPr>
              <w:t>Filling of safety related forms</w:t>
            </w:r>
          </w:p>
          <w:p w14:paraId="55A9B35D" w14:textId="77777777" w:rsidR="00E7632A" w:rsidRPr="00052B6D" w:rsidRDefault="00E7632A" w:rsidP="00E7632A">
            <w:pPr>
              <w:numPr>
                <w:ilvl w:val="0"/>
                <w:numId w:val="12"/>
              </w:numPr>
              <w:spacing w:before="120" w:after="120" w:line="240" w:lineRule="auto"/>
              <w:rPr>
                <w:rFonts w:eastAsia="Calibri" w:cstheme="minorHAnsi"/>
                <w:lang w:val="el-GR"/>
              </w:rPr>
            </w:pPr>
            <w:r w:rsidRPr="00052B6D">
              <w:rPr>
                <w:rFonts w:eastAsia="Times New Roman" w:cstheme="minorHAnsi"/>
              </w:rPr>
              <w:t>Safety signs on board</w:t>
            </w:r>
          </w:p>
        </w:tc>
      </w:tr>
      <w:tr w:rsidR="00E7632A" w:rsidRPr="00052B6D" w14:paraId="38B11067"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08DA9C1E"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lastRenderedPageBreak/>
              <w:t>Teaching Methodology</w:t>
            </w:r>
          </w:p>
        </w:tc>
        <w:tc>
          <w:tcPr>
            <w:tcW w:w="7654" w:type="dxa"/>
            <w:gridSpan w:val="7"/>
            <w:tcBorders>
              <w:top w:val="single" w:sz="4" w:space="0" w:color="auto"/>
              <w:left w:val="single" w:sz="4" w:space="0" w:color="auto"/>
              <w:bottom w:val="single" w:sz="4" w:space="0" w:color="auto"/>
              <w:right w:val="single" w:sz="4" w:space="0" w:color="auto"/>
            </w:tcBorders>
            <w:noWrap/>
          </w:tcPr>
          <w:p w14:paraId="45A3D1B6" w14:textId="77777777" w:rsidR="00E7632A" w:rsidRPr="00052B6D" w:rsidRDefault="00E7632A" w:rsidP="00D11D3B">
            <w:pPr>
              <w:spacing w:before="120" w:after="120" w:line="240" w:lineRule="auto"/>
              <w:rPr>
                <w:rFonts w:eastAsia="Calibri" w:cstheme="minorHAnsi"/>
              </w:rPr>
            </w:pPr>
            <w:r w:rsidRPr="00052B6D">
              <w:rPr>
                <w:rFonts w:eastAsia="Times New Roman" w:cstheme="minorHAnsi"/>
              </w:rPr>
              <w:t>Lectures, i</w:t>
            </w:r>
            <w:r w:rsidRPr="00052B6D">
              <w:rPr>
                <w:rFonts w:eastAsia="Times New Roman" w:cstheme="minorHAnsi"/>
                <w:bCs/>
              </w:rPr>
              <w:t>n-class assignments</w:t>
            </w:r>
            <w:r w:rsidRPr="00052B6D">
              <w:rPr>
                <w:rFonts w:eastAsia="Times New Roman" w:cstheme="minorHAnsi"/>
              </w:rPr>
              <w:t>, sound and video equipment, computer, projector</w:t>
            </w:r>
          </w:p>
        </w:tc>
      </w:tr>
      <w:tr w:rsidR="00E7632A" w:rsidRPr="00052B6D" w14:paraId="50F9F34B"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7BCF1EB9"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Bibliography</w:t>
            </w:r>
          </w:p>
        </w:tc>
        <w:tc>
          <w:tcPr>
            <w:tcW w:w="7654" w:type="dxa"/>
            <w:gridSpan w:val="7"/>
            <w:tcBorders>
              <w:top w:val="single" w:sz="4" w:space="0" w:color="auto"/>
              <w:left w:val="single" w:sz="4" w:space="0" w:color="auto"/>
              <w:bottom w:val="single" w:sz="4" w:space="0" w:color="auto"/>
              <w:right w:val="single" w:sz="4" w:space="0" w:color="auto"/>
            </w:tcBorders>
            <w:noWrap/>
          </w:tcPr>
          <w:p w14:paraId="53DAA135" w14:textId="77777777" w:rsidR="00E7632A" w:rsidRPr="00052B6D" w:rsidRDefault="00E7632A" w:rsidP="00E7632A">
            <w:pPr>
              <w:numPr>
                <w:ilvl w:val="3"/>
                <w:numId w:val="13"/>
              </w:numPr>
              <w:spacing w:after="0" w:line="240" w:lineRule="auto"/>
              <w:rPr>
                <w:rFonts w:eastAsia="Times New Roman" w:cstheme="minorHAnsi"/>
                <w:b/>
                <w:iCs/>
                <w:lang w:val="en-GB"/>
              </w:rPr>
            </w:pPr>
            <w:r w:rsidRPr="00052B6D">
              <w:rPr>
                <w:rFonts w:eastAsia="Times New Roman" w:cstheme="minorHAnsi"/>
                <w:b/>
                <w:iCs/>
                <w:lang w:val="en-GB"/>
              </w:rPr>
              <w:t xml:space="preserve">Required Textbooks/Reading: </w:t>
            </w:r>
          </w:p>
          <w:tbl>
            <w:tblPr>
              <w:tblW w:w="7583" w:type="dxa"/>
              <w:jc w:val="center"/>
              <w:tblLayout w:type="fixed"/>
              <w:tblLook w:val="0000" w:firstRow="0" w:lastRow="0" w:firstColumn="0" w:lastColumn="0" w:noHBand="0" w:noVBand="0"/>
            </w:tblPr>
            <w:tblGrid>
              <w:gridCol w:w="1490"/>
              <w:gridCol w:w="2410"/>
              <w:gridCol w:w="1276"/>
              <w:gridCol w:w="946"/>
              <w:gridCol w:w="1461"/>
            </w:tblGrid>
            <w:tr w:rsidR="00E7632A" w:rsidRPr="00052B6D" w14:paraId="4D97301D" w14:textId="77777777" w:rsidTr="00D11D3B">
              <w:trPr>
                <w:trHeight w:val="328"/>
                <w:jc w:val="center"/>
              </w:trPr>
              <w:tc>
                <w:tcPr>
                  <w:tcW w:w="1490" w:type="dxa"/>
                  <w:tcBorders>
                    <w:top w:val="single" w:sz="4" w:space="0" w:color="000000"/>
                    <w:left w:val="single" w:sz="4" w:space="0" w:color="000000"/>
                    <w:bottom w:val="single" w:sz="4" w:space="0" w:color="000000"/>
                  </w:tcBorders>
                </w:tcPr>
                <w:p w14:paraId="05674DCB"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Authors</w:t>
                  </w:r>
                </w:p>
              </w:tc>
              <w:tc>
                <w:tcPr>
                  <w:tcW w:w="2410" w:type="dxa"/>
                  <w:tcBorders>
                    <w:top w:val="single" w:sz="4" w:space="0" w:color="000000"/>
                    <w:left w:val="single" w:sz="4" w:space="0" w:color="000000"/>
                    <w:bottom w:val="single" w:sz="4" w:space="0" w:color="000000"/>
                  </w:tcBorders>
                </w:tcPr>
                <w:p w14:paraId="6720088F"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Title</w:t>
                  </w:r>
                </w:p>
              </w:tc>
              <w:tc>
                <w:tcPr>
                  <w:tcW w:w="1276" w:type="dxa"/>
                  <w:tcBorders>
                    <w:top w:val="single" w:sz="4" w:space="0" w:color="000000"/>
                    <w:left w:val="single" w:sz="4" w:space="0" w:color="000000"/>
                    <w:bottom w:val="single" w:sz="4" w:space="0" w:color="000000"/>
                  </w:tcBorders>
                </w:tcPr>
                <w:p w14:paraId="52F54F68"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Publisher</w:t>
                  </w:r>
                </w:p>
              </w:tc>
              <w:tc>
                <w:tcPr>
                  <w:tcW w:w="946" w:type="dxa"/>
                  <w:tcBorders>
                    <w:top w:val="single" w:sz="4" w:space="0" w:color="000000"/>
                    <w:left w:val="single" w:sz="4" w:space="0" w:color="000000"/>
                    <w:bottom w:val="single" w:sz="4" w:space="0" w:color="000000"/>
                  </w:tcBorders>
                </w:tcPr>
                <w:p w14:paraId="27F4337B"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Year</w:t>
                  </w:r>
                </w:p>
              </w:tc>
              <w:tc>
                <w:tcPr>
                  <w:tcW w:w="1461" w:type="dxa"/>
                  <w:tcBorders>
                    <w:top w:val="single" w:sz="4" w:space="0" w:color="000000"/>
                    <w:left w:val="single" w:sz="4" w:space="0" w:color="000000"/>
                    <w:bottom w:val="single" w:sz="4" w:space="0" w:color="000000"/>
                    <w:right w:val="single" w:sz="4" w:space="0" w:color="000000"/>
                  </w:tcBorders>
                </w:tcPr>
                <w:p w14:paraId="5E67C255"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ISBN</w:t>
                  </w:r>
                </w:p>
              </w:tc>
            </w:tr>
            <w:tr w:rsidR="00E7632A" w:rsidRPr="00052B6D" w14:paraId="3FB7AAEF" w14:textId="77777777" w:rsidTr="00D11D3B">
              <w:trPr>
                <w:trHeight w:val="1005"/>
                <w:jc w:val="center"/>
              </w:trPr>
              <w:tc>
                <w:tcPr>
                  <w:tcW w:w="1490" w:type="dxa"/>
                  <w:tcBorders>
                    <w:top w:val="single" w:sz="4" w:space="0" w:color="000000"/>
                    <w:left w:val="single" w:sz="4" w:space="0" w:color="000000"/>
                    <w:bottom w:val="single" w:sz="4" w:space="0" w:color="000000"/>
                  </w:tcBorders>
                </w:tcPr>
                <w:p w14:paraId="3C1D9E54" w14:textId="77777777" w:rsidR="00E7632A" w:rsidRPr="00052B6D" w:rsidRDefault="00E7632A" w:rsidP="00D11D3B">
                  <w:pPr>
                    <w:spacing w:after="0" w:line="240" w:lineRule="auto"/>
                    <w:rPr>
                      <w:rFonts w:eastAsia="Times New Roman" w:cstheme="minorHAnsi"/>
                      <w:iCs/>
                    </w:rPr>
                  </w:pPr>
                  <w:r w:rsidRPr="00052B6D">
                    <w:rPr>
                      <w:rFonts w:eastAsia="Times New Roman" w:cstheme="minorHAnsi"/>
                      <w:iCs/>
                    </w:rPr>
                    <w:t>ILO</w:t>
                  </w:r>
                </w:p>
              </w:tc>
              <w:tc>
                <w:tcPr>
                  <w:tcW w:w="2410" w:type="dxa"/>
                  <w:tcBorders>
                    <w:top w:val="single" w:sz="4" w:space="0" w:color="000000"/>
                    <w:left w:val="single" w:sz="4" w:space="0" w:color="000000"/>
                    <w:bottom w:val="single" w:sz="4" w:space="0" w:color="000000"/>
                  </w:tcBorders>
                </w:tcPr>
                <w:p w14:paraId="574FD588"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Accident Prevention on Board Ship at Sea and in Port</w:t>
                  </w:r>
                </w:p>
              </w:tc>
              <w:tc>
                <w:tcPr>
                  <w:tcW w:w="1276" w:type="dxa"/>
                  <w:tcBorders>
                    <w:top w:val="single" w:sz="4" w:space="0" w:color="000000"/>
                    <w:left w:val="single" w:sz="4" w:space="0" w:color="000000"/>
                    <w:bottom w:val="single" w:sz="4" w:space="0" w:color="000000"/>
                  </w:tcBorders>
                </w:tcPr>
                <w:p w14:paraId="2CBF9428"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 xml:space="preserve">ILO </w:t>
                  </w:r>
                </w:p>
              </w:tc>
              <w:tc>
                <w:tcPr>
                  <w:tcW w:w="946" w:type="dxa"/>
                  <w:tcBorders>
                    <w:top w:val="single" w:sz="4" w:space="0" w:color="000000"/>
                    <w:left w:val="single" w:sz="4" w:space="0" w:color="000000"/>
                    <w:bottom w:val="single" w:sz="4" w:space="0" w:color="000000"/>
                  </w:tcBorders>
                </w:tcPr>
                <w:p w14:paraId="4CA37C86" w14:textId="77777777" w:rsidR="00E7632A" w:rsidRPr="00052B6D" w:rsidRDefault="00E7632A" w:rsidP="00D11D3B">
                  <w:pPr>
                    <w:spacing w:after="0" w:line="240" w:lineRule="auto"/>
                    <w:rPr>
                      <w:rFonts w:eastAsia="Times New Roman" w:cstheme="minorHAnsi"/>
                      <w:iCs/>
                    </w:rPr>
                  </w:pPr>
                  <w:r w:rsidRPr="00052B6D">
                    <w:rPr>
                      <w:rFonts w:eastAsia="Times New Roman" w:cstheme="minorHAnsi"/>
                      <w:iCs/>
                    </w:rPr>
                    <w:t>1996</w:t>
                  </w:r>
                </w:p>
              </w:tc>
              <w:tc>
                <w:tcPr>
                  <w:tcW w:w="1461" w:type="dxa"/>
                  <w:tcBorders>
                    <w:top w:val="single" w:sz="4" w:space="0" w:color="000000"/>
                    <w:left w:val="single" w:sz="4" w:space="0" w:color="000000"/>
                    <w:bottom w:val="single" w:sz="4" w:space="0" w:color="000000"/>
                    <w:right w:val="single" w:sz="4" w:space="0" w:color="000000"/>
                  </w:tcBorders>
                </w:tcPr>
                <w:p w14:paraId="36ED1126" w14:textId="77777777" w:rsidR="00E7632A" w:rsidRPr="00052B6D" w:rsidRDefault="00E7632A" w:rsidP="00D11D3B">
                  <w:pPr>
                    <w:spacing w:after="0" w:line="240" w:lineRule="auto"/>
                    <w:rPr>
                      <w:rFonts w:eastAsia="Times New Roman" w:cstheme="minorHAnsi"/>
                      <w:iCs/>
                    </w:rPr>
                  </w:pPr>
                  <w:r w:rsidRPr="00052B6D">
                    <w:rPr>
                      <w:rFonts w:eastAsia="Times New Roman" w:cstheme="minorHAnsi"/>
                      <w:iCs/>
                    </w:rPr>
                    <w:t>92-2-109450-2</w:t>
                  </w:r>
                </w:p>
              </w:tc>
            </w:tr>
          </w:tbl>
          <w:p w14:paraId="04255B49" w14:textId="77777777" w:rsidR="00E7632A" w:rsidRPr="00052B6D" w:rsidRDefault="00E7632A" w:rsidP="00D11D3B">
            <w:pPr>
              <w:spacing w:after="0" w:line="240" w:lineRule="auto"/>
              <w:rPr>
                <w:rFonts w:eastAsia="Times New Roman" w:cstheme="minorHAnsi"/>
              </w:rPr>
            </w:pPr>
          </w:p>
          <w:p w14:paraId="282BA56F" w14:textId="77777777" w:rsidR="00E7632A" w:rsidRPr="00052B6D" w:rsidRDefault="00E7632A" w:rsidP="00E7632A">
            <w:pPr>
              <w:numPr>
                <w:ilvl w:val="3"/>
                <w:numId w:val="13"/>
              </w:numPr>
              <w:tabs>
                <w:tab w:val="left" w:pos="0"/>
              </w:tabs>
              <w:spacing w:after="0" w:line="240" w:lineRule="auto"/>
              <w:rPr>
                <w:rFonts w:eastAsia="Times New Roman" w:cstheme="minorHAnsi"/>
                <w:b/>
                <w:iCs/>
                <w:lang w:val="en-GB"/>
              </w:rPr>
            </w:pPr>
            <w:r w:rsidRPr="00052B6D">
              <w:rPr>
                <w:rFonts w:eastAsia="Times New Roman" w:cstheme="minorHAnsi"/>
                <w:b/>
                <w:iCs/>
                <w:lang w:val="en-GB"/>
              </w:rPr>
              <w:t xml:space="preserve">Recommended Textbooks/Reading: </w:t>
            </w:r>
          </w:p>
          <w:tbl>
            <w:tblPr>
              <w:tblW w:w="7364" w:type="dxa"/>
              <w:jc w:val="center"/>
              <w:tblLayout w:type="fixed"/>
              <w:tblLook w:val="0000" w:firstRow="0" w:lastRow="0" w:firstColumn="0" w:lastColumn="0" w:noHBand="0" w:noVBand="0"/>
            </w:tblPr>
            <w:tblGrid>
              <w:gridCol w:w="1947"/>
              <w:gridCol w:w="1985"/>
              <w:gridCol w:w="1275"/>
              <w:gridCol w:w="736"/>
              <w:gridCol w:w="1421"/>
            </w:tblGrid>
            <w:tr w:rsidR="00E7632A" w:rsidRPr="00052B6D" w14:paraId="4655D731" w14:textId="77777777" w:rsidTr="00D11D3B">
              <w:trPr>
                <w:trHeight w:val="283"/>
                <w:jc w:val="center"/>
              </w:trPr>
              <w:tc>
                <w:tcPr>
                  <w:tcW w:w="1947" w:type="dxa"/>
                  <w:tcBorders>
                    <w:top w:val="single" w:sz="4" w:space="0" w:color="000000"/>
                    <w:left w:val="single" w:sz="4" w:space="0" w:color="000000"/>
                    <w:bottom w:val="single" w:sz="4" w:space="0" w:color="000000"/>
                  </w:tcBorders>
                </w:tcPr>
                <w:p w14:paraId="2D7669B8"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Authors</w:t>
                  </w:r>
                </w:p>
              </w:tc>
              <w:tc>
                <w:tcPr>
                  <w:tcW w:w="1985" w:type="dxa"/>
                  <w:tcBorders>
                    <w:top w:val="single" w:sz="4" w:space="0" w:color="000000"/>
                    <w:left w:val="single" w:sz="4" w:space="0" w:color="000000"/>
                    <w:bottom w:val="single" w:sz="4" w:space="0" w:color="000000"/>
                  </w:tcBorders>
                </w:tcPr>
                <w:p w14:paraId="32C27BE1"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Title</w:t>
                  </w:r>
                </w:p>
              </w:tc>
              <w:tc>
                <w:tcPr>
                  <w:tcW w:w="1275" w:type="dxa"/>
                  <w:tcBorders>
                    <w:top w:val="single" w:sz="4" w:space="0" w:color="000000"/>
                    <w:left w:val="single" w:sz="4" w:space="0" w:color="000000"/>
                    <w:bottom w:val="single" w:sz="4" w:space="0" w:color="000000"/>
                  </w:tcBorders>
                </w:tcPr>
                <w:p w14:paraId="6A173DE1"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Publisher</w:t>
                  </w:r>
                </w:p>
              </w:tc>
              <w:tc>
                <w:tcPr>
                  <w:tcW w:w="736" w:type="dxa"/>
                  <w:tcBorders>
                    <w:top w:val="single" w:sz="4" w:space="0" w:color="000000"/>
                    <w:left w:val="single" w:sz="4" w:space="0" w:color="000000"/>
                    <w:bottom w:val="single" w:sz="4" w:space="0" w:color="000000"/>
                  </w:tcBorders>
                </w:tcPr>
                <w:p w14:paraId="18ADC419"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Year</w:t>
                  </w:r>
                </w:p>
              </w:tc>
              <w:tc>
                <w:tcPr>
                  <w:tcW w:w="1421" w:type="dxa"/>
                  <w:tcBorders>
                    <w:top w:val="single" w:sz="4" w:space="0" w:color="000000"/>
                    <w:left w:val="single" w:sz="4" w:space="0" w:color="000000"/>
                    <w:bottom w:val="single" w:sz="4" w:space="0" w:color="000000"/>
                    <w:right w:val="single" w:sz="4" w:space="0" w:color="000000"/>
                  </w:tcBorders>
                </w:tcPr>
                <w:p w14:paraId="5D48A103" w14:textId="77777777" w:rsidR="00E7632A" w:rsidRPr="00052B6D" w:rsidRDefault="00E7632A" w:rsidP="00D11D3B">
                  <w:pPr>
                    <w:spacing w:after="0" w:line="240" w:lineRule="auto"/>
                    <w:rPr>
                      <w:rFonts w:eastAsia="Times New Roman" w:cstheme="minorHAnsi"/>
                      <w:b/>
                      <w:iCs/>
                    </w:rPr>
                  </w:pPr>
                  <w:r w:rsidRPr="00052B6D">
                    <w:rPr>
                      <w:rFonts w:eastAsia="Times New Roman" w:cstheme="minorHAnsi"/>
                      <w:b/>
                      <w:iCs/>
                    </w:rPr>
                    <w:t>ISBN</w:t>
                  </w:r>
                </w:p>
              </w:tc>
            </w:tr>
            <w:tr w:rsidR="00E7632A" w:rsidRPr="00052B6D" w14:paraId="568A65B7" w14:textId="77777777" w:rsidTr="00D11D3B">
              <w:trPr>
                <w:trHeight w:val="567"/>
                <w:jc w:val="center"/>
              </w:trPr>
              <w:tc>
                <w:tcPr>
                  <w:tcW w:w="1947" w:type="dxa"/>
                  <w:tcBorders>
                    <w:top w:val="single" w:sz="4" w:space="0" w:color="000000"/>
                    <w:left w:val="single" w:sz="4" w:space="0" w:color="000000"/>
                    <w:bottom w:val="single" w:sz="4" w:space="0" w:color="000000"/>
                  </w:tcBorders>
                </w:tcPr>
                <w:p w14:paraId="662D4A3D" w14:textId="77777777" w:rsidR="00E7632A" w:rsidRPr="00052B6D" w:rsidRDefault="00E7632A" w:rsidP="00D11D3B">
                  <w:pPr>
                    <w:spacing w:after="0" w:line="240" w:lineRule="auto"/>
                    <w:rPr>
                      <w:rFonts w:eastAsia="Times New Roman" w:cstheme="minorHAnsi"/>
                      <w:iCs/>
                    </w:rPr>
                  </w:pPr>
                  <w:r w:rsidRPr="00052B6D">
                    <w:rPr>
                      <w:rFonts w:eastAsia="Times New Roman" w:cstheme="minorHAnsi"/>
                    </w:rPr>
                    <w:t xml:space="preserve">Wankhede, A., </w:t>
                  </w:r>
                  <w:proofErr w:type="spellStart"/>
                  <w:r w:rsidRPr="00052B6D">
                    <w:rPr>
                      <w:rFonts w:eastAsia="Times New Roman" w:cstheme="minorHAnsi"/>
                    </w:rPr>
                    <w:t>Kantharia</w:t>
                  </w:r>
                  <w:proofErr w:type="spellEnd"/>
                  <w:r w:rsidRPr="00052B6D">
                    <w:rPr>
                      <w:rFonts w:eastAsia="Times New Roman" w:cstheme="minorHAnsi"/>
                    </w:rPr>
                    <w:t>, R.</w:t>
                  </w:r>
                </w:p>
              </w:tc>
              <w:tc>
                <w:tcPr>
                  <w:tcW w:w="1985" w:type="dxa"/>
                  <w:tcBorders>
                    <w:top w:val="single" w:sz="4" w:space="0" w:color="000000"/>
                    <w:left w:val="single" w:sz="4" w:space="0" w:color="000000"/>
                    <w:bottom w:val="single" w:sz="4" w:space="0" w:color="000000"/>
                  </w:tcBorders>
                </w:tcPr>
                <w:p w14:paraId="72860563"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The ultimate guide to personal safety on ships</w:t>
                  </w:r>
                </w:p>
              </w:tc>
              <w:tc>
                <w:tcPr>
                  <w:tcW w:w="1275" w:type="dxa"/>
                  <w:tcBorders>
                    <w:top w:val="single" w:sz="4" w:space="0" w:color="000000"/>
                    <w:left w:val="single" w:sz="4" w:space="0" w:color="000000"/>
                    <w:bottom w:val="single" w:sz="4" w:space="0" w:color="000000"/>
                  </w:tcBorders>
                </w:tcPr>
                <w:p w14:paraId="1A899124"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Marine Insight</w:t>
                  </w:r>
                </w:p>
              </w:tc>
              <w:tc>
                <w:tcPr>
                  <w:tcW w:w="736" w:type="dxa"/>
                  <w:tcBorders>
                    <w:top w:val="single" w:sz="4" w:space="0" w:color="000000"/>
                    <w:left w:val="single" w:sz="4" w:space="0" w:color="000000"/>
                    <w:bottom w:val="single" w:sz="4" w:space="0" w:color="000000"/>
                  </w:tcBorders>
                </w:tcPr>
                <w:p w14:paraId="2A91D464" w14:textId="77777777" w:rsidR="00E7632A" w:rsidRPr="00052B6D" w:rsidRDefault="00E7632A" w:rsidP="00D11D3B">
                  <w:pPr>
                    <w:spacing w:after="0" w:line="240" w:lineRule="auto"/>
                    <w:rPr>
                      <w:rFonts w:eastAsia="Times New Roman" w:cstheme="minorHAnsi"/>
                      <w:iCs/>
                    </w:rPr>
                  </w:pPr>
                  <w:r w:rsidRPr="00052B6D">
                    <w:rPr>
                      <w:rFonts w:eastAsia="Times New Roman" w:cstheme="minorHAnsi"/>
                      <w:iCs/>
                    </w:rPr>
                    <w:t>2012</w:t>
                  </w:r>
                </w:p>
              </w:tc>
              <w:tc>
                <w:tcPr>
                  <w:tcW w:w="1421" w:type="dxa"/>
                  <w:tcBorders>
                    <w:top w:val="single" w:sz="4" w:space="0" w:color="000000"/>
                    <w:left w:val="single" w:sz="4" w:space="0" w:color="000000"/>
                    <w:bottom w:val="single" w:sz="4" w:space="0" w:color="000000"/>
                    <w:right w:val="single" w:sz="4" w:space="0" w:color="000000"/>
                  </w:tcBorders>
                </w:tcPr>
                <w:p w14:paraId="378DD0A7" w14:textId="77777777" w:rsidR="00E7632A" w:rsidRPr="00052B6D" w:rsidRDefault="00E7632A" w:rsidP="00D11D3B">
                  <w:pPr>
                    <w:spacing w:after="0" w:line="240" w:lineRule="auto"/>
                    <w:rPr>
                      <w:rFonts w:eastAsia="Times New Roman" w:cstheme="minorHAnsi"/>
                      <w:iCs/>
                    </w:rPr>
                  </w:pPr>
                </w:p>
              </w:tc>
            </w:tr>
            <w:tr w:rsidR="00E7632A" w:rsidRPr="00052B6D" w14:paraId="6A9F8EB2" w14:textId="77777777" w:rsidTr="00D11D3B">
              <w:trPr>
                <w:trHeight w:val="583"/>
                <w:jc w:val="center"/>
              </w:trPr>
              <w:tc>
                <w:tcPr>
                  <w:tcW w:w="1947" w:type="dxa"/>
                  <w:tcBorders>
                    <w:top w:val="single" w:sz="4" w:space="0" w:color="000000"/>
                    <w:left w:val="single" w:sz="4" w:space="0" w:color="000000"/>
                    <w:bottom w:val="single" w:sz="4" w:space="0" w:color="000000"/>
                  </w:tcBorders>
                </w:tcPr>
                <w:p w14:paraId="166D0F86"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 xml:space="preserve">Wankhede, A., </w:t>
                  </w:r>
                  <w:proofErr w:type="spellStart"/>
                  <w:r w:rsidRPr="00052B6D">
                    <w:rPr>
                      <w:rFonts w:eastAsia="Times New Roman" w:cstheme="minorHAnsi"/>
                    </w:rPr>
                    <w:t>Kantharia</w:t>
                  </w:r>
                  <w:proofErr w:type="spellEnd"/>
                  <w:r w:rsidRPr="00052B6D">
                    <w:rPr>
                      <w:rFonts w:eastAsia="Times New Roman" w:cstheme="minorHAnsi"/>
                    </w:rPr>
                    <w:t>, R.</w:t>
                  </w:r>
                </w:p>
              </w:tc>
              <w:tc>
                <w:tcPr>
                  <w:tcW w:w="1985" w:type="dxa"/>
                  <w:tcBorders>
                    <w:top w:val="single" w:sz="4" w:space="0" w:color="000000"/>
                    <w:left w:val="single" w:sz="4" w:space="0" w:color="000000"/>
                    <w:bottom w:val="single" w:sz="4" w:space="0" w:color="000000"/>
                  </w:tcBorders>
                </w:tcPr>
                <w:p w14:paraId="70F94CB0"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The ultimate guide to safety signs on ships</w:t>
                  </w:r>
                </w:p>
              </w:tc>
              <w:tc>
                <w:tcPr>
                  <w:tcW w:w="1275" w:type="dxa"/>
                  <w:tcBorders>
                    <w:top w:val="single" w:sz="4" w:space="0" w:color="000000"/>
                    <w:left w:val="single" w:sz="4" w:space="0" w:color="000000"/>
                    <w:bottom w:val="single" w:sz="4" w:space="0" w:color="000000"/>
                  </w:tcBorders>
                </w:tcPr>
                <w:p w14:paraId="26FFE0F1" w14:textId="77777777" w:rsidR="00E7632A" w:rsidRPr="00052B6D" w:rsidRDefault="00E7632A" w:rsidP="00D11D3B">
                  <w:pPr>
                    <w:spacing w:after="0" w:line="240" w:lineRule="auto"/>
                    <w:rPr>
                      <w:rFonts w:eastAsia="Times New Roman" w:cstheme="minorHAnsi"/>
                    </w:rPr>
                  </w:pPr>
                  <w:r w:rsidRPr="00052B6D">
                    <w:rPr>
                      <w:rFonts w:eastAsia="Times New Roman" w:cstheme="minorHAnsi"/>
                    </w:rPr>
                    <w:t>Marine Insight</w:t>
                  </w:r>
                </w:p>
              </w:tc>
              <w:tc>
                <w:tcPr>
                  <w:tcW w:w="736" w:type="dxa"/>
                  <w:tcBorders>
                    <w:top w:val="single" w:sz="4" w:space="0" w:color="000000"/>
                    <w:left w:val="single" w:sz="4" w:space="0" w:color="000000"/>
                    <w:bottom w:val="single" w:sz="4" w:space="0" w:color="000000"/>
                  </w:tcBorders>
                </w:tcPr>
                <w:p w14:paraId="416551B2" w14:textId="77777777" w:rsidR="00E7632A" w:rsidRPr="00052B6D" w:rsidRDefault="00E7632A" w:rsidP="00D11D3B">
                  <w:pPr>
                    <w:spacing w:after="0" w:line="240" w:lineRule="auto"/>
                    <w:rPr>
                      <w:rFonts w:eastAsia="Times New Roman" w:cstheme="minorHAnsi"/>
                      <w:iCs/>
                    </w:rPr>
                  </w:pPr>
                  <w:r w:rsidRPr="00052B6D">
                    <w:rPr>
                      <w:rFonts w:eastAsia="Times New Roman" w:cstheme="minorHAnsi"/>
                      <w:iCs/>
                    </w:rPr>
                    <w:t>2012</w:t>
                  </w:r>
                </w:p>
              </w:tc>
              <w:tc>
                <w:tcPr>
                  <w:tcW w:w="1421" w:type="dxa"/>
                  <w:tcBorders>
                    <w:top w:val="single" w:sz="4" w:space="0" w:color="000000"/>
                    <w:left w:val="single" w:sz="4" w:space="0" w:color="000000"/>
                    <w:bottom w:val="single" w:sz="4" w:space="0" w:color="000000"/>
                    <w:right w:val="single" w:sz="4" w:space="0" w:color="000000"/>
                  </w:tcBorders>
                </w:tcPr>
                <w:p w14:paraId="66FBF2D4" w14:textId="77777777" w:rsidR="00E7632A" w:rsidRPr="00052B6D" w:rsidRDefault="00E7632A" w:rsidP="00D11D3B">
                  <w:pPr>
                    <w:spacing w:after="0" w:line="240" w:lineRule="auto"/>
                    <w:rPr>
                      <w:rFonts w:eastAsia="Times New Roman" w:cstheme="minorHAnsi"/>
                      <w:iCs/>
                    </w:rPr>
                  </w:pPr>
                </w:p>
              </w:tc>
            </w:tr>
          </w:tbl>
          <w:p w14:paraId="06324126" w14:textId="77777777" w:rsidR="00E7632A" w:rsidRPr="00052B6D" w:rsidRDefault="00E7632A" w:rsidP="00D11D3B">
            <w:pPr>
              <w:spacing w:before="120" w:after="120" w:line="240" w:lineRule="auto"/>
              <w:rPr>
                <w:rFonts w:eastAsia="Calibri" w:cstheme="minorHAnsi"/>
                <w:lang w:val="el-GR"/>
              </w:rPr>
            </w:pPr>
          </w:p>
        </w:tc>
      </w:tr>
      <w:tr w:rsidR="00E7632A" w:rsidRPr="00052B6D" w14:paraId="6A90DE73"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1FF76FB2"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Assessment</w:t>
            </w:r>
          </w:p>
        </w:tc>
        <w:tc>
          <w:tcPr>
            <w:tcW w:w="7654" w:type="dxa"/>
            <w:gridSpan w:val="7"/>
            <w:tcBorders>
              <w:top w:val="single" w:sz="4" w:space="0" w:color="auto"/>
              <w:left w:val="single" w:sz="4" w:space="0" w:color="auto"/>
              <w:bottom w:val="single" w:sz="4" w:space="0" w:color="auto"/>
              <w:right w:val="single" w:sz="4" w:space="0" w:color="auto"/>
            </w:tcBorders>
            <w:noWrap/>
          </w:tcPr>
          <w:p w14:paraId="7284C545" w14:textId="77777777" w:rsidR="00E7632A" w:rsidRPr="00052B6D" w:rsidRDefault="00E7632A" w:rsidP="00D11D3B">
            <w:pPr>
              <w:spacing w:before="120" w:after="120" w:line="240" w:lineRule="auto"/>
              <w:contextualSpacing/>
              <w:jc w:val="both"/>
              <w:rPr>
                <w:rFonts w:eastAsia="Calibri" w:cstheme="minorHAnsi"/>
              </w:rPr>
            </w:pPr>
            <w:r w:rsidRPr="00052B6D">
              <w:rPr>
                <w:rFonts w:eastAsia="Times New Roman" w:cstheme="minorHAnsi"/>
                <w:bCs/>
              </w:rPr>
              <w:t>Homework, in-class assignments, projects, exams, final exam.</w:t>
            </w:r>
          </w:p>
        </w:tc>
      </w:tr>
      <w:tr w:rsidR="00E7632A" w:rsidRPr="00052B6D" w14:paraId="1D49A263"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2B2E1AE" w14:textId="77777777" w:rsidR="00E7632A" w:rsidRPr="00052B6D" w:rsidRDefault="00E7632A" w:rsidP="00D11D3B">
            <w:pPr>
              <w:spacing w:before="120" w:after="120" w:line="240" w:lineRule="auto"/>
              <w:rPr>
                <w:rFonts w:eastAsia="Calibri" w:cstheme="minorHAnsi"/>
                <w:lang w:eastAsia="en-GB"/>
              </w:rPr>
            </w:pPr>
            <w:r w:rsidRPr="00052B6D">
              <w:rPr>
                <w:rFonts w:eastAsia="Calibri" w:cstheme="minorHAnsi"/>
                <w:lang w:eastAsia="en-GB"/>
              </w:rPr>
              <w:t>Language</w:t>
            </w:r>
          </w:p>
        </w:tc>
        <w:tc>
          <w:tcPr>
            <w:tcW w:w="7654" w:type="dxa"/>
            <w:gridSpan w:val="7"/>
            <w:tcBorders>
              <w:top w:val="single" w:sz="4" w:space="0" w:color="auto"/>
              <w:left w:val="single" w:sz="4" w:space="0" w:color="auto"/>
              <w:bottom w:val="single" w:sz="4" w:space="0" w:color="auto"/>
              <w:right w:val="single" w:sz="4" w:space="0" w:color="auto"/>
            </w:tcBorders>
            <w:noWrap/>
          </w:tcPr>
          <w:p w14:paraId="3388AC60" w14:textId="77777777" w:rsidR="00E7632A" w:rsidRPr="00052B6D" w:rsidRDefault="00E7632A" w:rsidP="00D11D3B">
            <w:pPr>
              <w:spacing w:before="120" w:after="120" w:line="240" w:lineRule="auto"/>
              <w:jc w:val="both"/>
              <w:rPr>
                <w:rFonts w:eastAsia="Calibri" w:cstheme="minorHAnsi"/>
              </w:rPr>
            </w:pPr>
            <w:r w:rsidRPr="00052B6D">
              <w:rPr>
                <w:rFonts w:eastAsia="Calibri" w:cstheme="minorHAnsi"/>
              </w:rPr>
              <w:t xml:space="preserve">English </w:t>
            </w:r>
          </w:p>
        </w:tc>
      </w:tr>
    </w:tbl>
    <w:p w14:paraId="5193039C" w14:textId="77777777" w:rsidR="004F5A92" w:rsidRPr="00EC5D65" w:rsidRDefault="004F5A92" w:rsidP="00EC5D65"/>
    <w:sectPr w:rsidR="004F5A92" w:rsidRPr="00EC5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w:altName w:val="Times New Roman"/>
    <w:charset w:val="A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cs="Ubuntu"/>
      </w:rPr>
    </w:lvl>
  </w:abstractNum>
  <w:abstractNum w:abstractNumId="2"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Ubuntu"/>
      </w:rPr>
    </w:lvl>
  </w:abstractNum>
  <w:abstractNum w:abstractNumId="3" w15:restartNumberingAfterBreak="0">
    <w:nsid w:val="00000005"/>
    <w:multiLevelType w:val="singleLevel"/>
    <w:tmpl w:val="00000005"/>
    <w:lvl w:ilvl="0">
      <w:start w:val="1"/>
      <w:numFmt w:val="bullet"/>
      <w:lvlText w:val=""/>
      <w:lvlJc w:val="left"/>
      <w:pPr>
        <w:tabs>
          <w:tab w:val="num" w:pos="360"/>
        </w:tabs>
        <w:ind w:left="360" w:hanging="360"/>
      </w:pPr>
      <w:rPr>
        <w:rFonts w:ascii="Symbol" w:hAnsi="Symbol"/>
        <w:b w:val="0"/>
      </w:rPr>
    </w:lvl>
  </w:abstractNum>
  <w:abstractNum w:abstractNumId="4" w15:restartNumberingAfterBreak="0">
    <w:nsid w:val="058B4C53"/>
    <w:multiLevelType w:val="hybridMultilevel"/>
    <w:tmpl w:val="33D85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9251CC"/>
    <w:multiLevelType w:val="multilevel"/>
    <w:tmpl w:val="82DE1C9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1A520E"/>
    <w:multiLevelType w:val="hybridMultilevel"/>
    <w:tmpl w:val="20A0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546D3"/>
    <w:multiLevelType w:val="hybridMultilevel"/>
    <w:tmpl w:val="A5F647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7B774CB"/>
    <w:multiLevelType w:val="hybridMultilevel"/>
    <w:tmpl w:val="7F4292FC"/>
    <w:lvl w:ilvl="0" w:tplc="644E62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B2FD5"/>
    <w:multiLevelType w:val="hybridMultilevel"/>
    <w:tmpl w:val="CE54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91342"/>
    <w:multiLevelType w:val="hybridMultilevel"/>
    <w:tmpl w:val="09C2D98A"/>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11" w15:restartNumberingAfterBreak="0">
    <w:nsid w:val="26776EA4"/>
    <w:multiLevelType w:val="hybridMultilevel"/>
    <w:tmpl w:val="54944890"/>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12" w15:restartNumberingAfterBreak="0">
    <w:nsid w:val="37C65374"/>
    <w:multiLevelType w:val="hybridMultilevel"/>
    <w:tmpl w:val="CFFEC728"/>
    <w:lvl w:ilvl="0" w:tplc="04090001">
      <w:start w:val="1"/>
      <w:numFmt w:val="bullet"/>
      <w:lvlText w:val=""/>
      <w:lvlJc w:val="left"/>
      <w:pPr>
        <w:tabs>
          <w:tab w:val="num" w:pos="928"/>
        </w:tabs>
        <w:ind w:left="928" w:hanging="360"/>
      </w:pPr>
      <w:rPr>
        <w:rFonts w:ascii="Symbol" w:hAnsi="Symbol"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15:restartNumberingAfterBreak="0">
    <w:nsid w:val="3A383197"/>
    <w:multiLevelType w:val="hybridMultilevel"/>
    <w:tmpl w:val="4B381F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D1D3CC2"/>
    <w:multiLevelType w:val="hybridMultilevel"/>
    <w:tmpl w:val="F37C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C2904"/>
    <w:multiLevelType w:val="hybridMultilevel"/>
    <w:tmpl w:val="785E14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466D0A42"/>
    <w:multiLevelType w:val="hybridMultilevel"/>
    <w:tmpl w:val="71180A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4733374A"/>
    <w:multiLevelType w:val="hybridMultilevel"/>
    <w:tmpl w:val="A044C328"/>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18" w15:restartNumberingAfterBreak="0">
    <w:nsid w:val="502E2FF4"/>
    <w:multiLevelType w:val="hybridMultilevel"/>
    <w:tmpl w:val="5AA4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95131"/>
    <w:multiLevelType w:val="hybridMultilevel"/>
    <w:tmpl w:val="2408C4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1695459"/>
    <w:multiLevelType w:val="hybridMultilevel"/>
    <w:tmpl w:val="33D85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8A6D66"/>
    <w:multiLevelType w:val="hybridMultilevel"/>
    <w:tmpl w:val="68FAC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072C04"/>
    <w:multiLevelType w:val="hybridMultilevel"/>
    <w:tmpl w:val="86FE2A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7250EE7"/>
    <w:multiLevelType w:val="hybridMultilevel"/>
    <w:tmpl w:val="DE1A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10"/>
  </w:num>
  <w:num w:numId="5">
    <w:abstractNumId w:val="7"/>
  </w:num>
  <w:num w:numId="6">
    <w:abstractNumId w:val="14"/>
  </w:num>
  <w:num w:numId="7">
    <w:abstractNumId w:val="12"/>
  </w:num>
  <w:num w:numId="8">
    <w:abstractNumId w:val="21"/>
  </w:num>
  <w:num w:numId="9">
    <w:abstractNumId w:val="4"/>
  </w:num>
  <w:num w:numId="10">
    <w:abstractNumId w:val="3"/>
  </w:num>
  <w:num w:numId="11">
    <w:abstractNumId w:val="9"/>
  </w:num>
  <w:num w:numId="12">
    <w:abstractNumId w:val="5"/>
  </w:num>
  <w:num w:numId="13">
    <w:abstractNumId w:val="0"/>
  </w:num>
  <w:num w:numId="14">
    <w:abstractNumId w:val="8"/>
  </w:num>
  <w:num w:numId="15">
    <w:abstractNumId w:val="16"/>
  </w:num>
  <w:num w:numId="16">
    <w:abstractNumId w:val="13"/>
  </w:num>
  <w:num w:numId="17">
    <w:abstractNumId w:val="22"/>
  </w:num>
  <w:num w:numId="18">
    <w:abstractNumId w:val="11"/>
  </w:num>
  <w:num w:numId="19">
    <w:abstractNumId w:val="19"/>
  </w:num>
  <w:num w:numId="20">
    <w:abstractNumId w:val="15"/>
  </w:num>
  <w:num w:numId="21">
    <w:abstractNumId w:val="18"/>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A2"/>
    <w:rsid w:val="00085BAE"/>
    <w:rsid w:val="002F6F6C"/>
    <w:rsid w:val="003062DD"/>
    <w:rsid w:val="00420ED2"/>
    <w:rsid w:val="004F5A92"/>
    <w:rsid w:val="006D5401"/>
    <w:rsid w:val="00740CA2"/>
    <w:rsid w:val="00A440B5"/>
    <w:rsid w:val="00BA778D"/>
    <w:rsid w:val="00E7632A"/>
    <w:rsid w:val="00EC5D65"/>
    <w:rsid w:val="00ED6A61"/>
    <w:rsid w:val="00F04904"/>
    <w:rsid w:val="00FB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85E0"/>
  <w15:chartTrackingRefBased/>
  <w15:docId w15:val="{4167EA62-8696-4B25-ACAE-A331FB95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C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5BAE"/>
    <w:pPr>
      <w:ind w:left="720"/>
      <w:contextualSpacing/>
    </w:pPr>
    <w:rPr>
      <w:rFonts w:ascii="Calibri" w:eastAsia="Calibri" w:hAnsi="Calibri" w:cs="Times New Roman"/>
      <w:lang w:val="el-GR"/>
    </w:rPr>
  </w:style>
  <w:style w:type="character" w:customStyle="1" w:styleId="ListParagraphChar">
    <w:name w:val="List Paragraph Char"/>
    <w:link w:val="ListParagraph"/>
    <w:uiPriority w:val="34"/>
    <w:rsid w:val="00085BAE"/>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FB92DE3A69D64D8BDA7D7E71658BD1" ma:contentTypeVersion="11" ma:contentTypeDescription="Create a new document." ma:contentTypeScope="" ma:versionID="31911088e72e048dac69f26e2f12032b">
  <xsd:schema xmlns:xsd="http://www.w3.org/2001/XMLSchema" xmlns:xs="http://www.w3.org/2001/XMLSchema" xmlns:p="http://schemas.microsoft.com/office/2006/metadata/properties" xmlns:ns3="f8ec3840-6d33-4589-9163-5f826bd292cb" targetNamespace="http://schemas.microsoft.com/office/2006/metadata/properties" ma:root="true" ma:fieldsID="8b8f18fa7964ec8ae6edbe37eab1ae32" ns3:_="">
    <xsd:import namespace="f8ec3840-6d33-4589-9163-5f826bd292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3840-6d33-4589-9163-5f826bd29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9ED17-ACFF-4785-81D5-C4DB8CC5CB63}">
  <ds:schemaRefs>
    <ds:schemaRef ds:uri="http://schemas.microsoft.com/sharepoint/v3/contenttype/forms"/>
  </ds:schemaRefs>
</ds:datastoreItem>
</file>

<file path=customXml/itemProps2.xml><?xml version="1.0" encoding="utf-8"?>
<ds:datastoreItem xmlns:ds="http://schemas.openxmlformats.org/officeDocument/2006/customXml" ds:itemID="{720769D8-5900-4411-9BFE-E5463CB8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3840-6d33-4589-9163-5f826bd2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A097F-624B-4E1C-8343-19A9FDE63D65}">
  <ds:schemaRefs>
    <ds:schemaRef ds:uri="http://schemas.microsoft.com/office/2006/metadata/properties"/>
    <ds:schemaRef ds:uri="http://purl.org/dc/dcmitype/"/>
    <ds:schemaRef ds:uri="http://schemas.microsoft.com/office/2006/documentManagement/types"/>
    <ds:schemaRef ds:uri="f8ec3840-6d33-4589-9163-5f826bd292cb"/>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Kyriacos Patsalides</dc:creator>
  <cp:keywords/>
  <dc:description/>
  <cp:lastModifiedBy>Kyriacos Patsalides</cp:lastModifiedBy>
  <cp:revision>3</cp:revision>
  <dcterms:created xsi:type="dcterms:W3CDTF">2022-10-20T12:04:00Z</dcterms:created>
  <dcterms:modified xsi:type="dcterms:W3CDTF">2022-10-20T12:06:00Z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0x010100D5FB92DE3A69D64D8BDA7D7E71658BD1</vt:lpwstr>
  </property>
</Properties>
</file>