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FB3F00" w:rsidRPr="00052B6D" w14:paraId="4E3C3F3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0BD351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68C97" w14:textId="77777777" w:rsidR="00FB3F00" w:rsidRPr="00052B6D" w:rsidRDefault="00FB3F00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Maritime </w:t>
            </w: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English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</w:p>
        </w:tc>
      </w:tr>
      <w:tr w:rsidR="00FB3F00" w:rsidRPr="00052B6D" w14:paraId="457DED9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5304D0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C90DB" w14:textId="6512A52B" w:rsidR="00FB3F00" w:rsidRPr="00052B6D" w:rsidRDefault="00FB3F00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FB3F00">
              <w:rPr>
                <w:rFonts w:eastAsia="Calibri" w:cstheme="minorHAnsi"/>
                <w:bCs/>
                <w:lang w:val="el-GR"/>
              </w:rPr>
              <w:t>MANS-105</w:t>
            </w:r>
            <w:bookmarkStart w:id="0" w:name="_GoBack"/>
            <w:bookmarkEnd w:id="0"/>
          </w:p>
        </w:tc>
      </w:tr>
      <w:tr w:rsidR="00FB3F00" w:rsidRPr="00052B6D" w14:paraId="3C432F4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116187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72214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FB3F00" w:rsidRPr="00052B6D" w14:paraId="3E7758F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9CB13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083A5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FB3F00" w:rsidRPr="00052B6D" w14:paraId="28ACB84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9BBCBE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4786E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FB3F00" w:rsidRPr="00052B6D" w14:paraId="247557D5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273F7D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B45E6" w14:textId="4EDAE863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</w:tr>
      <w:tr w:rsidR="00FB3F00" w:rsidRPr="00052B6D" w14:paraId="5A1E9649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4B74099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  <w:p w14:paraId="45360C97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8DE2FC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49A720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9D5EB3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46DE67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CF0C7B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FB3F00" w:rsidRPr="00052B6D" w14:paraId="24DFF8C6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7852EC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210DC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D9BB0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B1FC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4E9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83BEE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FB3F00" w:rsidRPr="00052B6D" w14:paraId="215E53E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577934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 xml:space="preserve">Course Purpose and Objectives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9F5A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DB02E9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020B5580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7DBD377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integrate adequate control of the English language</w:t>
            </w:r>
          </w:p>
          <w:p w14:paraId="174C260C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cover the use of language requirements set by STCW 2010</w:t>
            </w:r>
          </w:p>
          <w:p w14:paraId="5F5C4C1A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promote the adequate understanding of the contents of nautical charts and publications</w:t>
            </w:r>
          </w:p>
          <w:p w14:paraId="72E06369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of the IMO SMCP</w:t>
            </w:r>
          </w:p>
          <w:p w14:paraId="2552B320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evaluate the operation and safety related messages</w:t>
            </w:r>
          </w:p>
          <w:p w14:paraId="70AE8F64" w14:textId="77777777" w:rsidR="00FB3F00" w:rsidRPr="00052B6D" w:rsidRDefault="00FB3F00" w:rsidP="00FB3F00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demonstrate team work as part of a multilingual crew</w:t>
            </w:r>
          </w:p>
          <w:p w14:paraId="73BFD514" w14:textId="77777777" w:rsidR="00FB3F00" w:rsidRPr="00052B6D" w:rsidRDefault="00FB3F00" w:rsidP="00D11D3B">
            <w:pPr>
              <w:spacing w:before="120" w:after="120" w:line="240" w:lineRule="auto"/>
              <w:ind w:left="360"/>
              <w:contextualSpacing/>
              <w:rPr>
                <w:rFonts w:eastAsia="Calibri" w:cstheme="minorHAnsi"/>
                <w:bCs/>
                <w:iCs/>
              </w:rPr>
            </w:pPr>
          </w:p>
        </w:tc>
      </w:tr>
      <w:tr w:rsidR="00FB3F00" w:rsidRPr="00052B6D" w14:paraId="5117D21D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C4C311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 xml:space="preserve">Learning Outcomes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C4555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F7CA5C6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0BF052E2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DA85330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interpret weather reports </w:t>
            </w:r>
          </w:p>
          <w:p w14:paraId="5D8C1CEC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comprehend the title, notes and signs used in nautical charts</w:t>
            </w:r>
          </w:p>
          <w:p w14:paraId="633E6452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demonstrate safe ship – shore and ship to ship communication </w:t>
            </w:r>
          </w:p>
          <w:p w14:paraId="6B9B8EC7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demonstrate safe communication between bridge team members </w:t>
            </w:r>
          </w:p>
          <w:p w14:paraId="49C16533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fill in forms and write reports</w:t>
            </w:r>
          </w:p>
          <w:p w14:paraId="1B542794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brief others on navigational aids information and electronic equipment status </w:t>
            </w:r>
          </w:p>
          <w:p w14:paraId="067F0846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compose emergency messages involving armed attack and / or piracy</w:t>
            </w:r>
          </w:p>
          <w:p w14:paraId="526D1F0C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discuss about fire protection and fire fighting </w:t>
            </w:r>
          </w:p>
          <w:p w14:paraId="3F4D0359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conduct communication related to environmental protection </w:t>
            </w:r>
          </w:p>
          <w:p w14:paraId="08864E11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guide passengers in emergency situations </w:t>
            </w:r>
          </w:p>
          <w:p w14:paraId="236DA8C3" w14:textId="77777777" w:rsidR="00FB3F00" w:rsidRPr="00052B6D" w:rsidRDefault="00FB3F00" w:rsidP="00FB3F00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elaborate on trim and stability issues</w:t>
            </w:r>
          </w:p>
          <w:p w14:paraId="40EFF85D" w14:textId="77777777" w:rsidR="00FB3F00" w:rsidRPr="00052B6D" w:rsidRDefault="00FB3F00" w:rsidP="00D11D3B">
            <w:pPr>
              <w:spacing w:before="120" w:after="120" w:line="240" w:lineRule="auto"/>
              <w:ind w:left="360"/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FB3F00" w:rsidRPr="00052B6D" w14:paraId="6A3C1C5D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E48392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83421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14C9C0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D05" w14:textId="77777777" w:rsidR="00FB3F00" w:rsidRPr="00052B6D" w:rsidRDefault="00FB3F00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FB3F00" w:rsidRPr="00052B6D" w14:paraId="459D9B3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191ACA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58CA7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Standard bridge and engine orders</w:t>
            </w:r>
          </w:p>
          <w:p w14:paraId="3891B145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Simulation of VHF communication</w:t>
            </w:r>
          </w:p>
          <w:p w14:paraId="484A6C4C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Description of meteorological conditions</w:t>
            </w:r>
          </w:p>
          <w:p w14:paraId="6A297D58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Report of incidents at sea</w:t>
            </w:r>
          </w:p>
          <w:p w14:paraId="54BA7BB9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Application of the phonetic alphabet</w:t>
            </w:r>
          </w:p>
          <w:p w14:paraId="1129517C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Request of medical assistance</w:t>
            </w:r>
          </w:p>
          <w:p w14:paraId="7927BD63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Performance of Distress communications</w:t>
            </w:r>
          </w:p>
          <w:p w14:paraId="049979C7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Standard wheel orders</w:t>
            </w:r>
          </w:p>
          <w:p w14:paraId="0EE16FAF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 xml:space="preserve">Communication with pilot on bridge </w:t>
            </w:r>
          </w:p>
          <w:p w14:paraId="79863C60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Bridge electronic equipment status, warnings, alarms</w:t>
            </w:r>
          </w:p>
          <w:p w14:paraId="2DC72ABC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Sources providing navigational aids information</w:t>
            </w:r>
          </w:p>
          <w:p w14:paraId="4CBF2B83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Safety messages (transmission, reception) </w:t>
            </w:r>
          </w:p>
          <w:p w14:paraId="5CF529CA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Fire drills, related orders, </w:t>
            </w:r>
            <w:proofErr w:type="spellStart"/>
            <w:r w:rsidRPr="00052B6D">
              <w:rPr>
                <w:rFonts w:eastAsia="Times New Roman" w:cstheme="minorHAnsi"/>
              </w:rPr>
              <w:t>fire fighting</w:t>
            </w:r>
            <w:proofErr w:type="spellEnd"/>
            <w:r w:rsidRPr="00052B6D">
              <w:rPr>
                <w:rFonts w:eastAsia="Times New Roman" w:cstheme="minorHAnsi"/>
              </w:rPr>
              <w:t>, incident reports, relevant communications</w:t>
            </w:r>
          </w:p>
          <w:p w14:paraId="4451051F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Procedures and communications (internal and external</w:t>
            </w:r>
            <w:proofErr w:type="gramStart"/>
            <w:r w:rsidRPr="00052B6D">
              <w:rPr>
                <w:rFonts w:eastAsia="Times New Roman" w:cstheme="minorHAnsi"/>
              </w:rPr>
              <w:t>),  following</w:t>
            </w:r>
            <w:proofErr w:type="gramEnd"/>
            <w:r w:rsidRPr="00052B6D">
              <w:rPr>
                <w:rFonts w:eastAsia="Times New Roman" w:cstheme="minorHAnsi"/>
              </w:rPr>
              <w:t xml:space="preserve"> an environmental incident</w:t>
            </w:r>
          </w:p>
          <w:p w14:paraId="733E4ED3" w14:textId="77777777" w:rsidR="00FB3F00" w:rsidRPr="00052B6D" w:rsidRDefault="00FB3F00" w:rsidP="00FB3F0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Directions to passengers in routing and emergency situations</w:t>
            </w:r>
          </w:p>
          <w:p w14:paraId="3862E951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lang w:val="en-GB"/>
              </w:rPr>
              <w:t>Communications related to trim and stability details in emergency situations</w:t>
            </w:r>
          </w:p>
        </w:tc>
      </w:tr>
      <w:tr w:rsidR="00FB3F00" w:rsidRPr="00052B6D" w14:paraId="110D13D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58A888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6468B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FB3F00" w:rsidRPr="00052B6D" w14:paraId="7F0023B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C00F87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08CC1" w14:textId="77777777" w:rsidR="00FB3F00" w:rsidRPr="00052B6D" w:rsidRDefault="00FB3F00" w:rsidP="00FB3F00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8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15"/>
              <w:gridCol w:w="2127"/>
              <w:gridCol w:w="1275"/>
              <w:gridCol w:w="786"/>
              <w:gridCol w:w="1480"/>
            </w:tblGrid>
            <w:tr w:rsidR="00FB3F00" w:rsidRPr="00052B6D" w14:paraId="3A16B75B" w14:textId="77777777" w:rsidTr="00D11D3B">
              <w:trPr>
                <w:trHeight w:val="274"/>
                <w:jc w:val="center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C4925E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2FFA37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9ED031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A5DB30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6B627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FB3F00" w:rsidRPr="00052B6D" w14:paraId="5C6E05A0" w14:textId="77777777" w:rsidTr="00D11D3B">
              <w:trPr>
                <w:trHeight w:val="562"/>
                <w:jc w:val="center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84F8F3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Blakey, T.N.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4F426A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English for maritime studies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B3C8EF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Prentice Hall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3025EE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1988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C02A3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798-0132813792</w:t>
                  </w:r>
                </w:p>
              </w:tc>
            </w:tr>
          </w:tbl>
          <w:p w14:paraId="03DA9FDF" w14:textId="77777777" w:rsidR="00FB3F00" w:rsidRPr="00052B6D" w:rsidRDefault="00FB3F00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533F232" w14:textId="77777777" w:rsidR="00FB3F00" w:rsidRPr="00052B6D" w:rsidRDefault="00FB3F00" w:rsidP="00FB3F00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58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15"/>
              <w:gridCol w:w="1985"/>
              <w:gridCol w:w="1276"/>
              <w:gridCol w:w="927"/>
              <w:gridCol w:w="1480"/>
            </w:tblGrid>
            <w:tr w:rsidR="00FB3F00" w:rsidRPr="00052B6D" w14:paraId="44BED744" w14:textId="77777777" w:rsidTr="00D11D3B">
              <w:trPr>
                <w:trHeight w:val="297"/>
                <w:jc w:val="center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DF4D3E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A31EB6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DE0821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EAB5EE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21A12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FB3F00" w:rsidRPr="00052B6D" w14:paraId="0D3DDF18" w14:textId="77777777" w:rsidTr="00D11D3B">
              <w:trPr>
                <w:trHeight w:val="611"/>
                <w:jc w:val="center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55246B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 xml:space="preserve">Weeks, F., Glover, A., Jonson, E., </w:t>
                  </w: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Strevens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P.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62F91C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Seaspeak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Training Manual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FB71A6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Plymouth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43DC46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1992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643A5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0-08-031555-0</w:t>
                  </w:r>
                </w:p>
              </w:tc>
            </w:tr>
            <w:tr w:rsidR="00FB3F00" w:rsidRPr="00052B6D" w14:paraId="1EE45DAF" w14:textId="77777777" w:rsidTr="00D11D3B">
              <w:trPr>
                <w:trHeight w:val="908"/>
                <w:jc w:val="center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A46081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704F6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Standard Marine Communication Phrases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2631E0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54366A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2002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86AC1" w14:textId="77777777" w:rsidR="00FB3F00" w:rsidRPr="00052B6D" w:rsidRDefault="00FB3F00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978-92-801-51374</w:t>
                  </w:r>
                </w:p>
              </w:tc>
            </w:tr>
          </w:tbl>
          <w:p w14:paraId="39EAC7CF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FB3F00" w:rsidRPr="00052B6D" w14:paraId="7B3F4C8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681E2B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A3210" w14:textId="77777777" w:rsidR="00FB3F00" w:rsidRPr="00052B6D" w:rsidRDefault="00FB3F00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FB3F00" w:rsidRPr="00052B6D" w14:paraId="2EA6C4D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66CFA6" w14:textId="77777777" w:rsidR="00FB3F00" w:rsidRPr="00052B6D" w:rsidRDefault="00FB3F00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8E499" w14:textId="77777777" w:rsidR="00FB3F00" w:rsidRPr="00052B6D" w:rsidRDefault="00FB3F00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4F5A92"/>
    <w:rsid w:val="00740CA2"/>
    <w:rsid w:val="00BA778D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2022-10-20T11:53:00Z</dcterms:created>
  <dcterms:modified xsi:type="dcterms:W3CDTF">2022-10-20T11:53:00Z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